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c4a8" w14:textId="5adc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2017 жылғы 3 наурыздағы № 10-9 шешімі. Солтүстік Қазақстан облысының Әділет департаментінде 2017 жылғы 6 сәуірде № 4131 болып тіркелді. Күші жойылды - Солтүстік Қазақстан облысы Ғабит Мүсірепов атындағы аудан мәслихатының 2018 жылғы 12 наурыздағы № 20-1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мәслихатының 12.03.2018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 мәслихатының ""Б" корпусы мемлекеттік әкімшілік қызметшілердің қызметіне бағалау жүргізу әдістемесін бекіту туралы" 2016 жылғы 9 ақпандағы № 42-7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2016 жылғы 16 наурызда № 3658 тіркелген, аудандық "Есіл өңірі" газетінде 2016 жылғы 1 сәуірде, "Новости Приишимья" газетінде 2016 жылғы 1 сәуірде жарияланған).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жарияланғаннан кейін он күнтізбелік күн өткен соң қолданысқа енгізіледі және 2017 жылғы 1 қаңтардан бастап туындаған қатынастарға қолданылады.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X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2017 жылғы 3 наурыздағы № 10-9 шешімімен бекітілді</w:t>
            </w:r>
          </w:p>
        </w:tc>
      </w:tr>
    </w:tbl>
    <w:bookmarkStart w:name="z11" w:id="4"/>
    <w:p>
      <w:pPr>
        <w:spacing w:after="0"/>
        <w:ind w:left="0"/>
        <w:jc w:val="left"/>
      </w:pPr>
      <w:r>
        <w:rPr>
          <w:rFonts w:ascii="Times New Roman"/>
          <w:b/>
          <w:i w:val="false"/>
          <w:color w:val="000000"/>
        </w:rPr>
        <w:t xml:space="preserve"> "Солтүстік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қызметшілердің қызметіне бағалау әдістемесі</w:t>
      </w:r>
    </w:p>
    <w:bookmarkEnd w:id="4"/>
    <w:bookmarkStart w:name="z12" w:id="5"/>
    <w:p>
      <w:pPr>
        <w:spacing w:after="0"/>
        <w:ind w:left="0"/>
        <w:jc w:val="left"/>
      </w:pPr>
      <w:r>
        <w:rPr>
          <w:rFonts w:ascii="Times New Roman"/>
          <w:b/>
          <w:i w:val="false"/>
          <w:color w:val="000000"/>
        </w:rPr>
        <w:t xml:space="preserve"> 1. Жалпы ереже</w:t>
      </w:r>
    </w:p>
    <w:bookmarkEnd w:id="5"/>
    <w:bookmarkStart w:name="z13" w:id="6"/>
    <w:p>
      <w:pPr>
        <w:spacing w:after="0"/>
        <w:ind w:left="0"/>
        <w:jc w:val="both"/>
      </w:pPr>
      <w:r>
        <w:rPr>
          <w:rFonts w:ascii="Times New Roman"/>
          <w:b w:val="false"/>
          <w:i w:val="false"/>
          <w:color w:val="000000"/>
          <w:sz w:val="28"/>
        </w:rPr>
        <w:t xml:space="preserve">
      1. Осы "Ғабит Мүсірепов атындағы ауданы мәслихатының аппараты" мемлекеттік мекемесінің "Б" корпусы мемлекеттік әкімшілік қызметшілердің қызметіне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өткізіледі,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және де сынау мерізімінде өткізілмейді. </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2" w:id="15"/>
    <w:p>
      <w:pPr>
        <w:spacing w:after="0"/>
        <w:ind w:left="0"/>
        <w:jc w:val="both"/>
      </w:pPr>
      <w:r>
        <w:rPr>
          <w:rFonts w:ascii="Times New Roman"/>
          <w:b w:val="false"/>
          <w:i w:val="false"/>
          <w:color w:val="000000"/>
          <w:sz w:val="28"/>
        </w:rPr>
        <w:t xml:space="preserve">
      5. Жылдық бағалау құралады: </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"Б" корпусы қызметшісінің жеке жұмыс жоспарын нысан бойынша орындау бағасынан,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bookmarkEnd w:id="17"/>
    <w:bookmarkStart w:name="z25"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кадрлар жұмысының қызметкері комиссияның жұмысына жауапты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xml:space="preserve">
      9. Дауыс беру қорытындылары Бағалау жөніндегі комиссия мүшелерінің көпшілік дауысымен айқындалады. Дауыстар саны тең болған жағдайда, комиссия төрағасының дауысы шешуші болып табылады. </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болып кадрлар қызметінің қызметшісі табылады. Комиссия хатшысы дауыс беруге қатыспайды.</w:t>
      </w:r>
    </w:p>
    <w:bookmarkEnd w:id="23"/>
    <w:bookmarkStart w:name="z31" w:id="24"/>
    <w:p>
      <w:pPr>
        <w:spacing w:after="0"/>
        <w:ind w:left="0"/>
        <w:jc w:val="left"/>
      </w:pPr>
      <w:r>
        <w:rPr>
          <w:rFonts w:ascii="Times New Roman"/>
          <w:b/>
          <w:i w:val="false"/>
          <w:color w:val="000000"/>
        </w:rPr>
        <w:t xml:space="preserve"> 2.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1-қосымшасына сәйкес нысан бойынша құрастырылады. </w:t>
      </w:r>
    </w:p>
    <w:bookmarkEnd w:id="25"/>
    <w:bookmarkStart w:name="z33"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кадр қызметшісіне беріледі. Екінші дана "Б" корпусы қызметшісінің басшысында болады.</w:t>
      </w:r>
    </w:p>
    <w:bookmarkEnd w:id="28"/>
    <w:bookmarkStart w:name="z36" w:id="29"/>
    <w:p>
      <w:pPr>
        <w:spacing w:after="0"/>
        <w:ind w:left="0"/>
        <w:jc w:val="left"/>
      </w:pPr>
      <w:r>
        <w:rPr>
          <w:rFonts w:ascii="Times New Roman"/>
          <w:b/>
          <w:i w:val="false"/>
          <w:color w:val="000000"/>
        </w:rPr>
        <w:t xml:space="preserve"> 3. Бағалауды жүргізуге дайындық</w:t>
      </w:r>
    </w:p>
    <w:bookmarkEnd w:id="29"/>
    <w:bookmarkStart w:name="z37" w:id="30"/>
    <w:p>
      <w:pPr>
        <w:spacing w:after="0"/>
        <w:ind w:left="0"/>
        <w:jc w:val="both"/>
      </w:pPr>
      <w:r>
        <w:rPr>
          <w:rFonts w:ascii="Times New Roman"/>
          <w:b w:val="false"/>
          <w:i w:val="false"/>
          <w:color w:val="000000"/>
          <w:sz w:val="28"/>
        </w:rPr>
        <w:t xml:space="preserve">
      14. Кадр қызметі Бағалау бойынша комиссия төрағасының келісімі бойынша бағалауды өткізу кестесін қалыптастырады. </w:t>
      </w:r>
    </w:p>
    <w:bookmarkEnd w:id="30"/>
    <w:bookmarkStart w:name="z38" w:id="31"/>
    <w:p>
      <w:pPr>
        <w:spacing w:after="0"/>
        <w:ind w:left="0"/>
        <w:jc w:val="both"/>
      </w:pPr>
      <w:r>
        <w:rPr>
          <w:rFonts w:ascii="Times New Roman"/>
          <w:b w:val="false"/>
          <w:i w:val="false"/>
          <w:color w:val="000000"/>
          <w:sz w:val="28"/>
        </w:rPr>
        <w:t>
      Кадр қызметшісі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 Лауазымдық міндеттерді орындауды бағалау</w:t>
      </w:r>
    </w:p>
    <w:bookmarkEnd w:id="32"/>
    <w:bookmarkStart w:name="z40" w:id="33"/>
    <w:p>
      <w:pPr>
        <w:spacing w:after="0"/>
        <w:ind w:left="0"/>
        <w:jc w:val="both"/>
      </w:pPr>
      <w:r>
        <w:rPr>
          <w:rFonts w:ascii="Times New Roman"/>
          <w:b w:val="false"/>
          <w:i w:val="false"/>
          <w:color w:val="000000"/>
          <w:sz w:val="28"/>
        </w:rPr>
        <w:t xml:space="preserve">
      15. Лауазымдық міндеттерді орындауды бағалау негізгі, көтермелеу және айыппұл баллдарынан құралады. </w:t>
      </w:r>
    </w:p>
    <w:bookmarkEnd w:id="33"/>
    <w:bookmarkStart w:name="z41" w:id="34"/>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баллдар 100 балл деңгейінде белгіленеді. </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 </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7"/>
    <w:bookmarkStart w:name="z45" w:id="38"/>
    <w:p>
      <w:pPr>
        <w:spacing w:after="0"/>
        <w:ind w:left="0"/>
        <w:jc w:val="both"/>
      </w:pPr>
      <w:r>
        <w:rPr>
          <w:rFonts w:ascii="Times New Roman"/>
          <w:b w:val="false"/>
          <w:i w:val="false"/>
          <w:color w:val="000000"/>
          <w:sz w:val="28"/>
        </w:rPr>
        <w:t xml:space="preserve">
      19. Айыппұл баллдары орындау және еңбек тәртібін бұзғаны үшін қойылады. </w:t>
      </w:r>
    </w:p>
    <w:bookmarkEnd w:id="38"/>
    <w:bookmarkStart w:name="z46"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xml:space="preserve">
      21. Еңбек тәртібін бұзуға: </w:t>
      </w:r>
    </w:p>
    <w:bookmarkEnd w:id="40"/>
    <w:bookmarkStart w:name="z48" w:id="41"/>
    <w:p>
      <w:pPr>
        <w:spacing w:after="0"/>
        <w:ind w:left="0"/>
        <w:jc w:val="both"/>
      </w:pPr>
      <w:r>
        <w:rPr>
          <w:rFonts w:ascii="Times New Roman"/>
          <w:b w:val="false"/>
          <w:i w:val="false"/>
          <w:color w:val="000000"/>
          <w:sz w:val="28"/>
        </w:rPr>
        <w:t xml:space="preserve">
      1) дәлелді себепсіз жұмыста болмауы; </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мәліметтер болады.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5"/>
    <w:bookmarkStart w:name="z53" w:id="46"/>
    <w:p>
      <w:pPr>
        <w:spacing w:after="0"/>
        <w:ind w:left="0"/>
        <w:jc w:val="both"/>
      </w:pPr>
      <w:r>
        <w:rPr>
          <w:rFonts w:ascii="Times New Roman"/>
          <w:b w:val="false"/>
          <w:i w:val="false"/>
          <w:color w:val="000000"/>
          <w:sz w:val="28"/>
        </w:rPr>
        <w:t xml:space="preserve">
      24. Тікелей басшы "Б" корпусы қызметшісінің еңбек тәртібін бұзғаны туралы персоналды басқару қызметі және этика бойынша уәкілдің берген мәліметтерін есепке ала отырып, бағалау парағында берілген деректердің растығын қарастырып, оған түзету (болған жағдайда) енгізеді және онымен келіседі. </w:t>
      </w:r>
    </w:p>
    <w:bookmarkEnd w:id="46"/>
    <w:bookmarkStart w:name="z54" w:id="47"/>
    <w:p>
      <w:pPr>
        <w:spacing w:after="0"/>
        <w:ind w:left="0"/>
        <w:jc w:val="both"/>
      </w:pPr>
      <w:r>
        <w:rPr>
          <w:rFonts w:ascii="Times New Roman"/>
          <w:b w:val="false"/>
          <w:i w:val="false"/>
          <w:color w:val="000000"/>
          <w:sz w:val="28"/>
        </w:rPr>
        <w:t xml:space="preserve">
      25. Тікелей басшы келіскеннен кейін, бағалау парағы "Б" корпусы қызметшісімен расталады. </w:t>
      </w:r>
    </w:p>
    <w:bookmarkEnd w:id="47"/>
    <w:bookmarkStart w:name="z55" w:id="48"/>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a – көтермелеу баллдары;</w:t>
      </w:r>
    </w:p>
    <w:bookmarkEnd w:id="52"/>
    <w:bookmarkStart w:name="z60" w:id="53"/>
    <w:p>
      <w:pPr>
        <w:spacing w:after="0"/>
        <w:ind w:left="0"/>
        <w:jc w:val="both"/>
      </w:pPr>
      <w:r>
        <w:rPr>
          <w:rFonts w:ascii="Times New Roman"/>
          <w:b w:val="false"/>
          <w:i w:val="false"/>
          <w:color w:val="000000"/>
          <w:sz w:val="28"/>
        </w:rPr>
        <w:t>
       в – айыппұл баллдары.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 </w:t>
      </w:r>
    </w:p>
    <w:bookmarkEnd w:id="56"/>
    <w:bookmarkStart w:name="z64" w:id="57"/>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xml:space="preserve">
      жұмыстың жеке жоспарымен көзделген мақсаттық көрсеткіштердің орындалмағаны үшін 2 балл қойылады; </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xml:space="preserve">
      мақсаттық көрсеткіштің орындалғаны (күтілетін нәтижеге қол жеткізгені) үшін – 4 балл; </w:t>
      </w:r>
    </w:p>
    <w:bookmarkEnd w:id="61"/>
    <w:bookmarkStart w:name="z69" w:id="62"/>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w:t>
      </w:r>
    </w:p>
    <w:bookmarkEnd w:id="62"/>
    <w:bookmarkStart w:name="z70" w:id="63"/>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63"/>
    <w:bookmarkStart w:name="z71" w:id="64"/>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p>
    <w:bookmarkEnd w:id="64"/>
    <w:bookmarkStart w:name="z72"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28-тармағында көрсетілген шәкілді есепке ала отырып, бес баллдық бағалар жүйесіне келтіріледі, атап айтқанда: </w:t>
      </w:r>
    </w:p>
    <w:bookmarkEnd w:id="69"/>
    <w:bookmarkStart w:name="z77" w:id="70"/>
    <w:p>
      <w:pPr>
        <w:spacing w:after="0"/>
        <w:ind w:left="0"/>
        <w:jc w:val="both"/>
      </w:pPr>
      <w:r>
        <w:rPr>
          <w:rFonts w:ascii="Times New Roman"/>
          <w:b w:val="false"/>
          <w:i w:val="false"/>
          <w:color w:val="000000"/>
          <w:sz w:val="28"/>
        </w:rPr>
        <w:t xml:space="preserve">
       "қанағаттанарлықсыз" мәнге (80 баллдан төмен) – 2 балл, </w:t>
      </w:r>
    </w:p>
    <w:bookmarkEnd w:id="70"/>
    <w:bookmarkStart w:name="z78"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9"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80" w:id="73"/>
    <w:p>
      <w:pPr>
        <w:spacing w:after="0"/>
        <w:ind w:left="0"/>
        <w:jc w:val="both"/>
      </w:pPr>
      <w:r>
        <w:rPr>
          <w:rFonts w:ascii="Times New Roman"/>
          <w:b w:val="false"/>
          <w:i w:val="false"/>
          <w:color w:val="000000"/>
          <w:sz w:val="28"/>
        </w:rPr>
        <w:t xml:space="preserve">
       "өте жақсы" мәнге (130 баллдан астам) – 5 балл; </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5"/>
    <w:bookmarkStart w:name="z83" w:id="76"/>
    <w:p>
      <w:pPr>
        <w:spacing w:after="0"/>
        <w:ind w:left="0"/>
        <w:jc w:val="left"/>
      </w:pPr>
      <w:r>
        <w:rPr>
          <w:rFonts w:ascii="Times New Roman"/>
          <w:b/>
          <w:i w:val="false"/>
          <w:color w:val="000000"/>
        </w:rPr>
        <w:t xml:space="preserve"> 6. Комиссияның бағалау нәтижелерін қарауы</w:t>
      </w:r>
    </w:p>
    <w:bookmarkEnd w:id="76"/>
    <w:bookmarkStart w:name="z84" w:id="77"/>
    <w:p>
      <w:pPr>
        <w:spacing w:after="0"/>
        <w:ind w:left="0"/>
        <w:jc w:val="both"/>
      </w:pPr>
      <w:r>
        <w:rPr>
          <w:rFonts w:ascii="Times New Roman"/>
          <w:b w:val="false"/>
          <w:i w:val="false"/>
          <w:color w:val="000000"/>
          <w:sz w:val="28"/>
        </w:rPr>
        <w:t xml:space="preserve">
      34. Кадр қызметшісі Комиссия төрағасымен келісілген кестеге сәйкес бағалау нәтижелерін қарау бойынша Комиссияның отырысын өткізуді қамтамасыз етеді. </w:t>
      </w:r>
    </w:p>
    <w:bookmarkEnd w:id="77"/>
    <w:bookmarkStart w:name="z85" w:id="78"/>
    <w:p>
      <w:pPr>
        <w:spacing w:after="0"/>
        <w:ind w:left="0"/>
        <w:jc w:val="both"/>
      </w:pPr>
      <w:r>
        <w:rPr>
          <w:rFonts w:ascii="Times New Roman"/>
          <w:b w:val="false"/>
          <w:i w:val="false"/>
          <w:color w:val="000000"/>
          <w:sz w:val="28"/>
        </w:rPr>
        <w:t>
      Кадр қызметшісі Комиссияның отырысына мынадай құжаттарды:</w:t>
      </w:r>
    </w:p>
    <w:bookmarkEnd w:id="78"/>
    <w:bookmarkStart w:name="z86" w:id="79"/>
    <w:p>
      <w:pPr>
        <w:spacing w:after="0"/>
        <w:ind w:left="0"/>
        <w:jc w:val="both"/>
      </w:pPr>
      <w:r>
        <w:rPr>
          <w:rFonts w:ascii="Times New Roman"/>
          <w:b w:val="false"/>
          <w:i w:val="false"/>
          <w:color w:val="000000"/>
          <w:sz w:val="28"/>
        </w:rPr>
        <w:t xml:space="preserve">
       1) толтырылған бағалау парақтарын; </w:t>
      </w:r>
    </w:p>
    <w:bookmarkEnd w:id="79"/>
    <w:bookmarkStart w:name="z87"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8"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9" w:id="82"/>
    <w:p>
      <w:pPr>
        <w:spacing w:after="0"/>
        <w:ind w:left="0"/>
        <w:jc w:val="both"/>
      </w:pPr>
      <w:r>
        <w:rPr>
          <w:rFonts w:ascii="Times New Roman"/>
          <w:b w:val="false"/>
          <w:i w:val="false"/>
          <w:color w:val="000000"/>
          <w:sz w:val="28"/>
        </w:rPr>
        <w:t xml:space="preserve">
      35. Комиссия бағалау нәтижелерін қарастырады және мына шешімдердің бірін шығарады: </w:t>
      </w:r>
    </w:p>
    <w:bookmarkEnd w:id="82"/>
    <w:bookmarkStart w:name="z90" w:id="83"/>
    <w:p>
      <w:pPr>
        <w:spacing w:after="0"/>
        <w:ind w:left="0"/>
        <w:jc w:val="both"/>
      </w:pPr>
      <w:r>
        <w:rPr>
          <w:rFonts w:ascii="Times New Roman"/>
          <w:b w:val="false"/>
          <w:i w:val="false"/>
          <w:color w:val="000000"/>
          <w:sz w:val="28"/>
        </w:rPr>
        <w:t xml:space="preserve">
      1) бағалау нәтижелерін бекітеді; </w:t>
      </w:r>
    </w:p>
    <w:bookmarkEnd w:id="83"/>
    <w:bookmarkStart w:name="z91" w:id="84"/>
    <w:p>
      <w:pPr>
        <w:spacing w:after="0"/>
        <w:ind w:left="0"/>
        <w:jc w:val="both"/>
      </w:pPr>
      <w:r>
        <w:rPr>
          <w:rFonts w:ascii="Times New Roman"/>
          <w:b w:val="false"/>
          <w:i w:val="false"/>
          <w:color w:val="000000"/>
          <w:sz w:val="28"/>
        </w:rPr>
        <w:t xml:space="preserve">
      2) бағалау нәтижелерін қайта қарайды. </w:t>
      </w:r>
    </w:p>
    <w:bookmarkEnd w:id="84"/>
    <w:bookmarkStart w:name="z92" w:id="85"/>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p>
    <w:bookmarkEnd w:id="85"/>
    <w:bookmarkStart w:name="z93" w:id="86"/>
    <w:p>
      <w:pPr>
        <w:spacing w:after="0"/>
        <w:ind w:left="0"/>
        <w:jc w:val="both"/>
      </w:pPr>
      <w:r>
        <w:rPr>
          <w:rFonts w:ascii="Times New Roman"/>
          <w:b w:val="false"/>
          <w:i w:val="false"/>
          <w:color w:val="000000"/>
          <w:sz w:val="28"/>
        </w:rPr>
        <w:t xml:space="preserve">
      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 </w:t>
      </w:r>
    </w:p>
    <w:bookmarkEnd w:id="86"/>
    <w:bookmarkStart w:name="z94" w:id="87"/>
    <w:p>
      <w:pPr>
        <w:spacing w:after="0"/>
        <w:ind w:left="0"/>
        <w:jc w:val="both"/>
      </w:pPr>
      <w:r>
        <w:rPr>
          <w:rFonts w:ascii="Times New Roman"/>
          <w:b w:val="false"/>
          <w:i w:val="false"/>
          <w:color w:val="000000"/>
          <w:sz w:val="28"/>
        </w:rPr>
        <w:t>
      2) кадрлың қызметпен "Б" корпусы бағалау нәтижесін санауда қате жіберілсе.</w:t>
      </w:r>
    </w:p>
    <w:bookmarkEnd w:id="87"/>
    <w:bookmarkStart w:name="z95" w:id="88"/>
    <w:p>
      <w:pPr>
        <w:spacing w:after="0"/>
        <w:ind w:left="0"/>
        <w:jc w:val="both"/>
      </w:pPr>
      <w:r>
        <w:rPr>
          <w:rFonts w:ascii="Times New Roman"/>
          <w:b w:val="false"/>
          <w:i w:val="false"/>
          <w:color w:val="000000"/>
          <w:sz w:val="28"/>
        </w:rPr>
        <w:t xml:space="preserve">
       36. Кадр қызметшісі бағалау нәтижелерімен ол аяқталған соң екі жұмыс күні ішінде "Б" корпусының қызметшісін таныстырады. </w:t>
      </w:r>
    </w:p>
    <w:bookmarkEnd w:id="88"/>
    <w:bookmarkStart w:name="z96" w:id="89"/>
    <w:p>
      <w:pPr>
        <w:spacing w:after="0"/>
        <w:ind w:left="0"/>
        <w:jc w:val="both"/>
      </w:pP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 </w:t>
      </w:r>
    </w:p>
    <w:bookmarkEnd w:id="89"/>
    <w:bookmarkStart w:name="z97"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қызметшісі танысудан бас тарту туралы еркін нұсқада акт жасайды.</w:t>
      </w:r>
    </w:p>
    <w:bookmarkEnd w:id="90"/>
    <w:bookmarkStart w:name="z98" w:id="91"/>
    <w:p>
      <w:pPr>
        <w:spacing w:after="0"/>
        <w:ind w:left="0"/>
        <w:jc w:val="both"/>
      </w:pPr>
      <w:r>
        <w:rPr>
          <w:rFonts w:ascii="Times New Roman"/>
          <w:b w:val="false"/>
          <w:i w:val="false"/>
          <w:color w:val="000000"/>
          <w:sz w:val="28"/>
        </w:rPr>
        <w:t>
      37. Осы Әдістеменің 35-тармағында көрсетілген құжаттар, сондай-ақ комиссия отырысының қол қойылған хаттамасы кадр қызметшісінде сақталады.</w:t>
      </w:r>
    </w:p>
    <w:bookmarkEnd w:id="91"/>
    <w:bookmarkStart w:name="z99" w:id="92"/>
    <w:p>
      <w:pPr>
        <w:spacing w:after="0"/>
        <w:ind w:left="0"/>
        <w:jc w:val="left"/>
      </w:pPr>
      <w:r>
        <w:rPr>
          <w:rFonts w:ascii="Times New Roman"/>
          <w:b/>
          <w:i w:val="false"/>
          <w:color w:val="000000"/>
        </w:rPr>
        <w:t xml:space="preserve"> 7. Бағалау нәтижелеріне шағымдану</w:t>
      </w:r>
    </w:p>
    <w:bookmarkEnd w:id="92"/>
    <w:bookmarkStart w:name="z100"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1" w:id="94"/>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p>
    <w:bookmarkEnd w:id="94"/>
    <w:bookmarkStart w:name="z102" w:id="95"/>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95"/>
    <w:bookmarkStart w:name="z103"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4" w:id="97"/>
    <w:p>
      <w:pPr>
        <w:spacing w:after="0"/>
        <w:ind w:left="0"/>
        <w:jc w:val="left"/>
      </w:pPr>
      <w:r>
        <w:rPr>
          <w:rFonts w:ascii="Times New Roman"/>
          <w:b/>
          <w:i w:val="false"/>
          <w:color w:val="000000"/>
        </w:rPr>
        <w:t xml:space="preserve"> 8. Бағалау нәтижелері бойынша шешімдер қабылдау</w:t>
      </w:r>
    </w:p>
    <w:bookmarkEnd w:id="97"/>
    <w:bookmarkStart w:name="z105" w:id="98"/>
    <w:p>
      <w:pPr>
        <w:spacing w:after="0"/>
        <w:ind w:left="0"/>
        <w:jc w:val="both"/>
      </w:pPr>
      <w:r>
        <w:rPr>
          <w:rFonts w:ascii="Times New Roman"/>
          <w:b w:val="false"/>
          <w:i w:val="false"/>
          <w:color w:val="000000"/>
          <w:sz w:val="28"/>
        </w:rPr>
        <w:t xml:space="preserve">
      42. Бағалау нәтижелері бонус төлеу және оқыту бойынша шешімдер қабылдауға негіз болып табылады. </w:t>
      </w:r>
    </w:p>
    <w:bookmarkEnd w:id="98"/>
    <w:bookmarkStart w:name="z106" w:id="99"/>
    <w:p>
      <w:pPr>
        <w:spacing w:after="0"/>
        <w:ind w:left="0"/>
        <w:jc w:val="both"/>
      </w:pPr>
      <w:r>
        <w:rPr>
          <w:rFonts w:ascii="Times New Roman"/>
          <w:b w:val="false"/>
          <w:i w:val="false"/>
          <w:color w:val="000000"/>
          <w:sz w:val="28"/>
        </w:rPr>
        <w:t xml:space="preserve">
      43. Бонустар "өте жақсы" және "тиімді" бағалау нәтижелері бар "Б" корпусы қызметшілеріне төленеді. </w:t>
      </w:r>
    </w:p>
    <w:bookmarkEnd w:id="99"/>
    <w:bookmarkStart w:name="z107"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8" w:id="101"/>
    <w:p>
      <w:pPr>
        <w:spacing w:after="0"/>
        <w:ind w:left="0"/>
        <w:jc w:val="both"/>
      </w:pP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p>
    <w:bookmarkEnd w:id="101"/>
    <w:bookmarkStart w:name="z109" w:id="102"/>
    <w:p>
      <w:pPr>
        <w:spacing w:after="0"/>
        <w:ind w:left="0"/>
        <w:jc w:val="both"/>
      </w:pPr>
      <w:r>
        <w:rPr>
          <w:rFonts w:ascii="Times New Roman"/>
          <w:b w:val="false"/>
          <w:i w:val="false"/>
          <w:color w:val="000000"/>
          <w:sz w:val="28"/>
        </w:rPr>
        <w:t xml:space="preserve">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p>
    <w:bookmarkEnd w:id="102"/>
    <w:bookmarkStart w:name="z110" w:id="103"/>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p>
    <w:bookmarkEnd w:id="103"/>
    <w:bookmarkStart w:name="z111"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13" w:id="105"/>
    <w:p>
      <w:pPr>
        <w:spacing w:after="0"/>
        <w:ind w:left="0"/>
        <w:jc w:val="both"/>
      </w:pPr>
      <w:r>
        <w:rPr>
          <w:rFonts w:ascii="Times New Roman"/>
          <w:b w:val="false"/>
          <w:i w:val="false"/>
          <w:color w:val="000000"/>
          <w:sz w:val="28"/>
        </w:rPr>
        <w:t>
      нысан</w:t>
      </w:r>
    </w:p>
    <w:bookmarkEnd w:id="105"/>
    <w:bookmarkStart w:name="z114"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5" w:id="107"/>
    <w:p>
      <w:pPr>
        <w:spacing w:after="0"/>
        <w:ind w:left="0"/>
        <w:jc w:val="both"/>
      </w:pPr>
      <w:r>
        <w:rPr>
          <w:rFonts w:ascii="Times New Roman"/>
          <w:b w:val="false"/>
          <w:i w:val="false"/>
          <w:color w:val="000000"/>
          <w:sz w:val="28"/>
        </w:rPr>
        <w:t>
      ______________________жыл (жеке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Т.А.Ә. (болған жағдайда):______________________</w:t>
      </w:r>
    </w:p>
    <w:bookmarkEnd w:id="108"/>
    <w:bookmarkStart w:name="z117" w:id="109"/>
    <w:p>
      <w:pPr>
        <w:spacing w:after="0"/>
        <w:ind w:left="0"/>
        <w:jc w:val="both"/>
      </w:pPr>
      <w:r>
        <w:rPr>
          <w:rFonts w:ascii="Times New Roman"/>
          <w:b w:val="false"/>
          <w:i w:val="false"/>
          <w:color w:val="000000"/>
          <w:sz w:val="28"/>
        </w:rPr>
        <w:t>
      Қызметшінің лауазымы: _____________________________________</w:t>
      </w:r>
    </w:p>
    <w:bookmarkEnd w:id="109"/>
    <w:bookmarkStart w:name="z118" w:id="110"/>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Ескертпе:</w:t>
      </w:r>
    </w:p>
    <w:bookmarkEnd w:id="116"/>
    <w:bookmarkStart w:name="z125"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6"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5141"/>
        <w:gridCol w:w="7159"/>
      </w:tblGrid>
      <w:tr>
        <w:trPr>
          <w:trHeight w:val="30" w:hRule="atLeast"/>
        </w:trPr>
        <w:tc>
          <w:tcPr>
            <w:tcW w:w="5141" w:type="dxa"/>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19"/>
        </w:tc>
        <w:tc>
          <w:tcPr>
            <w:tcW w:w="7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9" w:id="120"/>
    <w:p>
      <w:pPr>
        <w:spacing w:after="0"/>
        <w:ind w:left="0"/>
        <w:jc w:val="both"/>
      </w:pPr>
      <w:r>
        <w:rPr>
          <w:rFonts w:ascii="Times New Roman"/>
          <w:b w:val="false"/>
          <w:i w:val="false"/>
          <w:color w:val="000000"/>
          <w:sz w:val="28"/>
        </w:rPr>
        <w:t>
      нысан</w:t>
      </w:r>
    </w:p>
    <w:bookmarkEnd w:id="120"/>
    <w:bookmarkStart w:name="z130" w:id="121"/>
    <w:p>
      <w:pPr>
        <w:spacing w:after="0"/>
        <w:ind w:left="0"/>
        <w:jc w:val="left"/>
      </w:pPr>
      <w:r>
        <w:rPr>
          <w:rFonts w:ascii="Times New Roman"/>
          <w:b/>
          <w:i w:val="false"/>
          <w:color w:val="000000"/>
        </w:rPr>
        <w:t xml:space="preserve"> Бағалау парағы</w:t>
      </w:r>
    </w:p>
    <w:bookmarkEnd w:id="121"/>
    <w:bookmarkStart w:name="z131" w:id="12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22"/>
    <w:bookmarkStart w:name="z132" w:id="123"/>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23"/>
    <w:bookmarkStart w:name="z133" w:id="12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4"/>
    <w:bookmarkStart w:name="z134" w:id="125"/>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Лауазымдық міндеттерді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 р/с</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1</w:t>
            </w:r>
          </w:p>
          <w:bookmarkEnd w:id="12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2</w:t>
            </w:r>
          </w:p>
          <w:bookmarkEnd w:id="12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3</w:t>
            </w:r>
          </w:p>
          <w:bookmarkEnd w:id="13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31"/>
    <w:p>
      <w:pPr>
        <w:spacing w:after="0"/>
        <w:ind w:left="0"/>
        <w:jc w:val="both"/>
      </w:pPr>
      <w:r>
        <w:rPr>
          <w:rFonts w:ascii="Times New Roman"/>
          <w:b w:val="false"/>
          <w:i w:val="false"/>
          <w:color w:val="000000"/>
          <w:sz w:val="28"/>
        </w:rPr>
        <w:t xml:space="preserve">
       </w:t>
      </w:r>
    </w:p>
    <w:bookmarkEnd w:id="131"/>
    <w:tbl>
      <w:tblPr>
        <w:tblW w:w="0" w:type="auto"/>
        <w:tblCellSpacing w:w="0" w:type="auto"/>
        <w:tblBorders>
          <w:top w:val="none"/>
          <w:left w:val="none"/>
          <w:bottom w:val="none"/>
          <w:right w:val="none"/>
          <w:insideH w:val="none"/>
          <w:insideV w:val="none"/>
        </w:tblBorders>
      </w:tblPr>
      <w:tblGrid>
        <w:gridCol w:w="5632"/>
        <w:gridCol w:w="6668"/>
      </w:tblGrid>
      <w:tr>
        <w:trPr>
          <w:trHeight w:val="30" w:hRule="atLeast"/>
        </w:trPr>
        <w:tc>
          <w:tcPr>
            <w:tcW w:w="5632" w:type="dxa"/>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bookmarkEnd w:id="132"/>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45" w:id="133"/>
    <w:p>
      <w:pPr>
        <w:spacing w:after="0"/>
        <w:ind w:left="0"/>
        <w:jc w:val="both"/>
      </w:pPr>
      <w:r>
        <w:rPr>
          <w:rFonts w:ascii="Times New Roman"/>
          <w:b w:val="false"/>
          <w:i w:val="false"/>
          <w:color w:val="000000"/>
          <w:sz w:val="28"/>
        </w:rPr>
        <w:t>
      Нысан</w:t>
      </w:r>
    </w:p>
    <w:bookmarkEnd w:id="133"/>
    <w:bookmarkStart w:name="z146" w:id="134"/>
    <w:p>
      <w:pPr>
        <w:spacing w:after="0"/>
        <w:ind w:left="0"/>
        <w:jc w:val="left"/>
      </w:pPr>
      <w:r>
        <w:rPr>
          <w:rFonts w:ascii="Times New Roman"/>
          <w:b/>
          <w:i w:val="false"/>
          <w:color w:val="000000"/>
        </w:rPr>
        <w:t xml:space="preserve"> Бағалау парағы</w:t>
      </w:r>
    </w:p>
    <w:bookmarkEnd w:id="134"/>
    <w:bookmarkStart w:name="z147" w:id="135"/>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p>
    <w:bookmarkEnd w:id="135"/>
    <w:bookmarkStart w:name="z148" w:id="136"/>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36"/>
    <w:bookmarkStart w:name="z149" w:id="137"/>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7"/>
    <w:bookmarkStart w:name="z150" w:id="138"/>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38"/>
    <w:bookmarkStart w:name="z151"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3659"/>
        <w:gridCol w:w="2185"/>
        <w:gridCol w:w="1326"/>
        <w:gridCol w:w="959"/>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xml:space="preserve">
№ р/с </w:t>
            </w:r>
          </w:p>
          <w:bookmarkEnd w:id="14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1</w:t>
            </w:r>
          </w:p>
          <w:bookmarkEnd w:id="14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2</w:t>
            </w:r>
          </w:p>
          <w:bookmarkEnd w:id="14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3</w:t>
            </w:r>
          </w:p>
          <w:bookmarkEnd w:id="14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4</w:t>
            </w:r>
          </w:p>
          <w:bookmarkEnd w:id="14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45"/>
    <w:p>
      <w:pPr>
        <w:spacing w:after="0"/>
        <w:ind w:left="0"/>
        <w:jc w:val="both"/>
      </w:pPr>
      <w:r>
        <w:rPr>
          <w:rFonts w:ascii="Times New Roman"/>
          <w:b w:val="false"/>
          <w:i w:val="false"/>
          <w:color w:val="000000"/>
          <w:sz w:val="28"/>
        </w:rPr>
        <w:t xml:space="preserve">
       </w:t>
      </w:r>
    </w:p>
    <w:bookmarkEnd w:id="145"/>
    <w:tbl>
      <w:tblPr>
        <w:tblW w:w="0" w:type="auto"/>
        <w:tblCellSpacing w:w="0" w:type="auto"/>
        <w:tblBorders>
          <w:top w:val="none"/>
          <w:left w:val="none"/>
          <w:bottom w:val="none"/>
          <w:right w:val="none"/>
          <w:insideH w:val="none"/>
          <w:insideV w:val="none"/>
        </w:tblBorders>
      </w:tblPr>
      <w:tblGrid>
        <w:gridCol w:w="5995"/>
        <w:gridCol w:w="6305"/>
      </w:tblGrid>
      <w:tr>
        <w:trPr>
          <w:trHeight w:val="30" w:hRule="atLeast"/>
        </w:trPr>
        <w:tc>
          <w:tcPr>
            <w:tcW w:w="5995" w:type="dxa"/>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bookmarkEnd w:id="146"/>
        </w:tc>
        <w:tc>
          <w:tcPr>
            <w:tcW w:w="6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60" w:id="147"/>
    <w:p>
      <w:pPr>
        <w:spacing w:after="0"/>
        <w:ind w:left="0"/>
        <w:jc w:val="both"/>
      </w:pPr>
      <w:r>
        <w:rPr>
          <w:rFonts w:ascii="Times New Roman"/>
          <w:b w:val="false"/>
          <w:i w:val="false"/>
          <w:color w:val="000000"/>
          <w:sz w:val="28"/>
        </w:rPr>
        <w:t>
      Нысан</w:t>
      </w:r>
    </w:p>
    <w:bookmarkEnd w:id="147"/>
    <w:bookmarkStart w:name="z161" w:id="148"/>
    <w:p>
      <w:pPr>
        <w:spacing w:after="0"/>
        <w:ind w:left="0"/>
        <w:jc w:val="left"/>
      </w:pPr>
      <w:r>
        <w:rPr>
          <w:rFonts w:ascii="Times New Roman"/>
          <w:b/>
          <w:i w:val="false"/>
          <w:color w:val="000000"/>
        </w:rPr>
        <w:t xml:space="preserve"> Бағалау жөніндегі комиссия отырысының хаттамасы</w:t>
      </w:r>
    </w:p>
    <w:bookmarkEnd w:id="148"/>
    <w:bookmarkStart w:name="z162" w:id="14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p>
    <w:bookmarkEnd w:id="149"/>
    <w:bookmarkStart w:name="z163" w:id="15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p>
    <w:bookmarkEnd w:id="150"/>
    <w:bookmarkStart w:name="z164"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905"/>
        <w:gridCol w:w="1750"/>
        <w:gridCol w:w="3905"/>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2"/>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1.</w:t>
            </w:r>
          </w:p>
          <w:bookmarkEnd w:id="153"/>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2.</w:t>
            </w:r>
          </w:p>
          <w:bookmarkEnd w:id="154"/>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6"/>
    <w:p>
      <w:pPr>
        <w:spacing w:after="0"/>
        <w:ind w:left="0"/>
        <w:jc w:val="both"/>
      </w:pPr>
      <w:r>
        <w:rPr>
          <w:rFonts w:ascii="Times New Roman"/>
          <w:b w:val="false"/>
          <w:i w:val="false"/>
          <w:color w:val="000000"/>
          <w:sz w:val="28"/>
        </w:rPr>
        <w:t>
      Комиссия қорытындысы:</w:t>
      </w:r>
    </w:p>
    <w:bookmarkEnd w:id="156"/>
    <w:bookmarkStart w:name="z170" w:id="15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57"/>
    <w:bookmarkStart w:name="z171" w:id="158"/>
    <w:p>
      <w:pPr>
        <w:spacing w:after="0"/>
        <w:ind w:left="0"/>
        <w:jc w:val="both"/>
      </w:pPr>
      <w:r>
        <w:rPr>
          <w:rFonts w:ascii="Times New Roman"/>
          <w:b w:val="false"/>
          <w:i w:val="false"/>
          <w:color w:val="000000"/>
          <w:sz w:val="28"/>
        </w:rPr>
        <w:t>
       Тексерген:</w:t>
      </w:r>
    </w:p>
    <w:bookmarkEnd w:id="158"/>
    <w:bookmarkStart w:name="z172" w:id="159"/>
    <w:p>
      <w:pPr>
        <w:spacing w:after="0"/>
        <w:ind w:left="0"/>
        <w:jc w:val="both"/>
      </w:pP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(Т.А.Ә. (болған жағдайда)., қолы)</w:t>
      </w:r>
    </w:p>
    <w:bookmarkEnd w:id="159"/>
    <w:bookmarkStart w:name="z173" w:id="160"/>
    <w:p>
      <w:pPr>
        <w:spacing w:after="0"/>
        <w:ind w:left="0"/>
        <w:jc w:val="both"/>
      </w:pP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(Т.А.Ә. (болған жағдайда)., қолы)</w:t>
      </w:r>
    </w:p>
    <w:bookmarkEnd w:id="160"/>
    <w:bookmarkStart w:name="z174" w:id="161"/>
    <w:p>
      <w:pPr>
        <w:spacing w:after="0"/>
        <w:ind w:left="0"/>
        <w:jc w:val="both"/>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(Т.А.Ә. (болған жағдайда).,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