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dc41" w14:textId="fa8d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Аққайың ауданы мәслихатының 2016 жылғы 29 қарашадағы № 7-11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2017 жылғы 22 маусымдағы № 12-2 шешімі. Солтүстік Қазақстан облысының Әділет департаментінде 2017 жылғы 13 шілдеде № 4255 болып тіркелді. Күші жойылды - Солтүстік Қазақстан облысы Аққайың ауданы мәслихатының 2023 жылғы 9 қарашадағы № 9-4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Солтүстік Қазақстан облысы Аққайың ауданы мәслихатының 09.11.2023 </w:t>
      </w:r>
      <w:r>
        <w:rPr>
          <w:rFonts w:ascii="Times New Roman"/>
          <w:b w:val="false"/>
          <w:i w:val="false"/>
          <w:color w:val="000000"/>
          <w:sz w:val="28"/>
        </w:rPr>
        <w:t>№ 9-4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Аққайың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6" w:id="1"/>
    <w:p>
      <w:pPr>
        <w:spacing w:after="0"/>
        <w:ind w:left="0"/>
        <w:jc w:val="both"/>
      </w:pPr>
      <w:r>
        <w:rPr>
          <w:rFonts w:ascii="Times New Roman"/>
          <w:b w:val="false"/>
          <w:i w:val="false"/>
          <w:color w:val="000000"/>
          <w:sz w:val="28"/>
        </w:rPr>
        <w:t xml:space="preserve">
      1.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Аққайың ауданы мәслихатының 2016 жылғы 29 қарашадағы № 7-11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2016 жылғы 21 желтоқсандағы № 3971 болып тіркелді, 2016 жылғы 28 желтоқсандағы Қазақстан Республикасы нормативтік құқықтық ақтілерінің "Әділет" ақпараттық-құқықтық жүйесінде жарияланған) келесі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келесі мазмұндағы 16-1 тармақпен толықтырылсын:</w:t>
      </w:r>
    </w:p>
    <w:bookmarkEnd w:id="3"/>
    <w:bookmarkStart w:name="z9" w:id="4"/>
    <w:p>
      <w:pPr>
        <w:spacing w:after="0"/>
        <w:ind w:left="0"/>
        <w:jc w:val="both"/>
      </w:pPr>
      <w:r>
        <w:rPr>
          <w:rFonts w:ascii="Times New Roman"/>
          <w:b w:val="false"/>
          <w:i w:val="false"/>
          <w:color w:val="000000"/>
          <w:sz w:val="28"/>
        </w:rPr>
        <w:t>
       "16-1. Әлеуметтік көмек осы қағидаларға 3-қосымшаның 18-1) тармақшасында көрсетілген негіздеме бойынша кірістер есебінсіз, 6 (алты) айлық есептік көрсеткіш мөлшерінде ай сайын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1" w:id="5"/>
    <w:p>
      <w:pPr>
        <w:spacing w:after="0"/>
        <w:ind w:left="0"/>
        <w:jc w:val="both"/>
      </w:pPr>
      <w:r>
        <w:rPr>
          <w:rFonts w:ascii="Times New Roman"/>
          <w:b w:val="false"/>
          <w:i w:val="false"/>
          <w:color w:val="000000"/>
          <w:sz w:val="28"/>
        </w:rPr>
        <w:t>
      2. Осы шешім алғаш ресми жарияланғаннан күннен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Аққайың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Аққайың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ХII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Аққайың ауданы әкімдігінің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жұмыспен қамту және әлеуметтік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бағдарламалар бөлімі"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коммуналдық мемлекеттік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мекемесінің басшысы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22 маусым</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Аққайың ауданы әкімдігінің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экономика және қаржы бөлімі"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коммуналдық мемлекеттік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мекемесісің басшысы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Остертак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22 маусым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2017 жылғы 22 маусымдағы № 12-2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bookmarkStart w:name="z34" w:id="6"/>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6"/>
    <w:bookmarkStart w:name="z35" w:id="7"/>
    <w:p>
      <w:pPr>
        <w:spacing w:after="0"/>
        <w:ind w:left="0"/>
        <w:jc w:val="both"/>
      </w:pPr>
      <w:r>
        <w:rPr>
          <w:rFonts w:ascii="Times New Roman"/>
          <w:b w:val="false"/>
          <w:i w:val="false"/>
          <w:color w:val="000000"/>
          <w:sz w:val="28"/>
        </w:rPr>
        <w:t>
      1) жетiмдiк;</w:t>
      </w:r>
    </w:p>
    <w:bookmarkEnd w:id="7"/>
    <w:bookmarkStart w:name="z36" w:id="8"/>
    <w:p>
      <w:pPr>
        <w:spacing w:after="0"/>
        <w:ind w:left="0"/>
        <w:jc w:val="both"/>
      </w:pPr>
      <w:r>
        <w:rPr>
          <w:rFonts w:ascii="Times New Roman"/>
          <w:b w:val="false"/>
          <w:i w:val="false"/>
          <w:color w:val="000000"/>
          <w:sz w:val="28"/>
        </w:rPr>
        <w:t>
      2) ата-ана қамқорлығының болмауы;</w:t>
      </w:r>
    </w:p>
    <w:bookmarkEnd w:id="8"/>
    <w:bookmarkStart w:name="z37" w:id="9"/>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девианттық мiнез-құлық;</w:t>
      </w:r>
    </w:p>
    <w:bookmarkEnd w:id="9"/>
    <w:bookmarkStart w:name="z38" w:id="10"/>
    <w:p>
      <w:pPr>
        <w:spacing w:after="0"/>
        <w:ind w:left="0"/>
        <w:jc w:val="both"/>
      </w:pPr>
      <w:r>
        <w:rPr>
          <w:rFonts w:ascii="Times New Roman"/>
          <w:b w:val="false"/>
          <w:i w:val="false"/>
          <w:color w:val="000000"/>
          <w:sz w:val="28"/>
        </w:rPr>
        <w:t>
      4) туғанынан үш жасқа дейiнгi балалардың ерте психофизикалық дамуы мүмкiндiктерiнiң шектелуi;</w:t>
      </w:r>
    </w:p>
    <w:bookmarkEnd w:id="10"/>
    <w:bookmarkStart w:name="z39" w:id="11"/>
    <w:p>
      <w:pPr>
        <w:spacing w:after="0"/>
        <w:ind w:left="0"/>
        <w:jc w:val="both"/>
      </w:pPr>
      <w:r>
        <w:rPr>
          <w:rFonts w:ascii="Times New Roman"/>
          <w:b w:val="false"/>
          <w:i w:val="false"/>
          <w:color w:val="000000"/>
          <w:sz w:val="28"/>
        </w:rPr>
        <w:t>
      5) дене және (немесе) ақыл-ой мүмкiндiктерiне байланысты ағза функцияларының тұрақты бұзылуы;</w:t>
      </w:r>
    </w:p>
    <w:bookmarkEnd w:id="11"/>
    <w:bookmarkStart w:name="z40" w:id="12"/>
    <w:p>
      <w:pPr>
        <w:spacing w:after="0"/>
        <w:ind w:left="0"/>
        <w:jc w:val="both"/>
      </w:pPr>
      <w:r>
        <w:rPr>
          <w:rFonts w:ascii="Times New Roman"/>
          <w:b w:val="false"/>
          <w:i w:val="false"/>
          <w:color w:val="000000"/>
          <w:sz w:val="28"/>
        </w:rPr>
        <w:t>
      6) әлеуметтік мәні бар аурулардың және айналасындағыларға қауiп төндiретiн аурулардың салдарынан тыныс-тіршілігінiң шектелуi;</w:t>
      </w:r>
    </w:p>
    <w:bookmarkEnd w:id="12"/>
    <w:bookmarkStart w:name="z41" w:id="13"/>
    <w:p>
      <w:pPr>
        <w:spacing w:after="0"/>
        <w:ind w:left="0"/>
        <w:jc w:val="both"/>
      </w:pPr>
      <w:r>
        <w:rPr>
          <w:rFonts w:ascii="Times New Roman"/>
          <w:b w:val="false"/>
          <w:i w:val="false"/>
          <w:color w:val="000000"/>
          <w:sz w:val="28"/>
        </w:rPr>
        <w:t>
      7) жасының егде тартуына байланысты, ауруы және (немесе) мүгедектiгi салдарынан өзiне-өзi күтiм жасай алмауы;</w:t>
      </w:r>
    </w:p>
    <w:bookmarkEnd w:id="13"/>
    <w:bookmarkStart w:name="z42" w:id="14"/>
    <w:p>
      <w:pPr>
        <w:spacing w:after="0"/>
        <w:ind w:left="0"/>
        <w:jc w:val="both"/>
      </w:pPr>
      <w:r>
        <w:rPr>
          <w:rFonts w:ascii="Times New Roman"/>
          <w:b w:val="false"/>
          <w:i w:val="false"/>
          <w:color w:val="000000"/>
          <w:sz w:val="28"/>
        </w:rPr>
        <w:t>
      8) әлеуметтiк бейiмсiздiкке және әлеуметтiк депривацияға әкеп соқтырған қатыгездік;</w:t>
      </w:r>
    </w:p>
    <w:bookmarkEnd w:id="14"/>
    <w:bookmarkStart w:name="z43" w:id="15"/>
    <w:p>
      <w:pPr>
        <w:spacing w:after="0"/>
        <w:ind w:left="0"/>
        <w:jc w:val="both"/>
      </w:pPr>
      <w:r>
        <w:rPr>
          <w:rFonts w:ascii="Times New Roman"/>
          <w:b w:val="false"/>
          <w:i w:val="false"/>
          <w:color w:val="000000"/>
          <w:sz w:val="28"/>
        </w:rPr>
        <w:t>
      9) баспанасыздық (белгiлi бiр тұрғылықты жерi жоқ адамдар);</w:t>
      </w:r>
    </w:p>
    <w:bookmarkEnd w:id="15"/>
    <w:bookmarkStart w:name="z44" w:id="16"/>
    <w:p>
      <w:pPr>
        <w:spacing w:after="0"/>
        <w:ind w:left="0"/>
        <w:jc w:val="both"/>
      </w:pPr>
      <w:r>
        <w:rPr>
          <w:rFonts w:ascii="Times New Roman"/>
          <w:b w:val="false"/>
          <w:i w:val="false"/>
          <w:color w:val="000000"/>
          <w:sz w:val="28"/>
        </w:rPr>
        <w:t>
      10) бас бостандығынан айыру орындарынан босау;</w:t>
      </w:r>
    </w:p>
    <w:bookmarkEnd w:id="16"/>
    <w:bookmarkStart w:name="z45" w:id="17"/>
    <w:p>
      <w:pPr>
        <w:spacing w:after="0"/>
        <w:ind w:left="0"/>
        <w:jc w:val="both"/>
      </w:pPr>
      <w:r>
        <w:rPr>
          <w:rFonts w:ascii="Times New Roman"/>
          <w:b w:val="false"/>
          <w:i w:val="false"/>
          <w:color w:val="000000"/>
          <w:sz w:val="28"/>
        </w:rPr>
        <w:t xml:space="preserve">
      11) қылмыстық-атқару инспекциясының пробация қызметінде есепте тұруы; </w:t>
      </w:r>
    </w:p>
    <w:bookmarkEnd w:id="17"/>
    <w:bookmarkStart w:name="z46" w:id="18"/>
    <w:p>
      <w:pPr>
        <w:spacing w:after="0"/>
        <w:ind w:left="0"/>
        <w:jc w:val="both"/>
      </w:pPr>
      <w:r>
        <w:rPr>
          <w:rFonts w:ascii="Times New Roman"/>
          <w:b w:val="false"/>
          <w:i w:val="false"/>
          <w:color w:val="000000"/>
          <w:sz w:val="28"/>
        </w:rPr>
        <w:t>
      12) кәмелетке толмағандардың ерекше тәртіпте ұстайтын білім беру ұйымдарында болуы;</w:t>
      </w:r>
    </w:p>
    <w:bookmarkEnd w:id="18"/>
    <w:bookmarkStart w:name="z47" w:id="19"/>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19"/>
    <w:bookmarkStart w:name="z48" w:id="20"/>
    <w:p>
      <w:pPr>
        <w:spacing w:after="0"/>
        <w:ind w:left="0"/>
        <w:jc w:val="both"/>
      </w:pPr>
      <w:r>
        <w:rPr>
          <w:rFonts w:ascii="Times New Roman"/>
          <w:b w:val="false"/>
          <w:i w:val="false"/>
          <w:color w:val="000000"/>
          <w:sz w:val="28"/>
        </w:rPr>
        <w:t>
      14) табиғи зілзала немесе өрт салдарынан азаматқа (отбасына) не оның мүлкіне залал келтіру;</w:t>
      </w:r>
    </w:p>
    <w:bookmarkEnd w:id="20"/>
    <w:bookmarkStart w:name="z49" w:id="21"/>
    <w:p>
      <w:pPr>
        <w:spacing w:after="0"/>
        <w:ind w:left="0"/>
        <w:jc w:val="both"/>
      </w:pPr>
      <w:r>
        <w:rPr>
          <w:rFonts w:ascii="Times New Roman"/>
          <w:b w:val="false"/>
          <w:i w:val="false"/>
          <w:color w:val="000000"/>
          <w:sz w:val="28"/>
        </w:rPr>
        <w:t xml:space="preserve">
      15)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көрсетілген Ұлы Отан соғысының қатысушылары мен мүгедектері, женілдіктер мен кепілдіктер жағынан Ұлы Отан соғысының қатысушылары мен мүгедектеріне теңестірілген адамдар және жеңілдіктер мен кепілдіктер жөнінен соғысқа қатысушыларға теңістірілген адамдардың басқа да санаттардың шот-фактурасын және орындалған жұмыстар актісін ұсынуымен тіс протездеуге мұқтаждығы (бағалы металлдар мен металл керамикадан, металл акрилден жасалған протездерден тіс протездеуің қоспағанда); </w:t>
      </w:r>
    </w:p>
    <w:bookmarkEnd w:id="21"/>
    <w:bookmarkStart w:name="z50" w:id="22"/>
    <w:p>
      <w:pPr>
        <w:spacing w:after="0"/>
        <w:ind w:left="0"/>
        <w:jc w:val="both"/>
      </w:pPr>
      <w:r>
        <w:rPr>
          <w:rFonts w:ascii="Times New Roman"/>
          <w:b w:val="false"/>
          <w:i w:val="false"/>
          <w:color w:val="000000"/>
          <w:sz w:val="28"/>
        </w:rPr>
        <w:t xml:space="preserve">
      16)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көрсетілген Ұлы Отан соғысының қатысушылары мен мүгедектері, женілдіктер мен кепілдіктер жағынан Ұлы Отан соғысының қатысушылары мен мүгедектеріне теңестірілген адамдар және жеңілдіктер мен кепілдіктер жөнінен соғысқа қатысушыларға теңістірілген адамдардың басқа да санаттардың Қазақстан Республикасының санаторийлерінде және профилакторийлерінде санаторлық-курорттық емделуге мұқтаждығы;</w:t>
      </w:r>
    </w:p>
    <w:bookmarkEnd w:id="22"/>
    <w:bookmarkStart w:name="z51" w:id="23"/>
    <w:p>
      <w:pPr>
        <w:spacing w:after="0"/>
        <w:ind w:left="0"/>
        <w:jc w:val="both"/>
      </w:pPr>
      <w:r>
        <w:rPr>
          <w:rFonts w:ascii="Times New Roman"/>
          <w:b w:val="false"/>
          <w:i w:val="false"/>
          <w:color w:val="000000"/>
          <w:sz w:val="28"/>
        </w:rPr>
        <w:t xml:space="preserve">
      17)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p>
    <w:bookmarkEnd w:id="23"/>
    <w:bookmarkStart w:name="z52" w:id="24"/>
    <w:p>
      <w:pPr>
        <w:spacing w:after="0"/>
        <w:ind w:left="0"/>
        <w:jc w:val="both"/>
      </w:pPr>
      <w:r>
        <w:rPr>
          <w:rFonts w:ascii="Times New Roman"/>
          <w:b w:val="false"/>
          <w:i w:val="false"/>
          <w:color w:val="000000"/>
          <w:sz w:val="28"/>
        </w:rPr>
        <w:t>
      18) туберкулездің белсенді түрімен ауыратын адамдарға денсаулық сақтау мекемесінен анықтама ұсыну бойынша әлеуметтік көмек көрсетуге мұқтаждығы;</w:t>
      </w:r>
    </w:p>
    <w:bookmarkEnd w:id="24"/>
    <w:bookmarkStart w:name="z53" w:id="25"/>
    <w:p>
      <w:pPr>
        <w:spacing w:after="0"/>
        <w:ind w:left="0"/>
        <w:jc w:val="both"/>
      </w:pPr>
      <w:r>
        <w:rPr>
          <w:rFonts w:ascii="Times New Roman"/>
          <w:b w:val="false"/>
          <w:i w:val="false"/>
          <w:color w:val="000000"/>
          <w:sz w:val="28"/>
        </w:rPr>
        <w:t>
      18-1) амбулаторлық емделуде жүрген азаматтарда туберкулездің белсенді түрінің болуы, денсаулық сақтау мекемесінен анықтама ұсынуымен;</w:t>
      </w:r>
    </w:p>
    <w:bookmarkEnd w:id="25"/>
    <w:bookmarkStart w:name="z54" w:id="26"/>
    <w:p>
      <w:pPr>
        <w:spacing w:after="0"/>
        <w:ind w:left="0"/>
        <w:jc w:val="both"/>
      </w:pPr>
      <w:r>
        <w:rPr>
          <w:rFonts w:ascii="Times New Roman"/>
          <w:b w:val="false"/>
          <w:i w:val="false"/>
          <w:color w:val="000000"/>
          <w:sz w:val="28"/>
        </w:rPr>
        <w:t>
      19) 3-4 сатыдағы онкологиялық дертке шалдыққан адамдарға, сатысын есепке алмағанда 18 жасқа толмаған адамдарға, денсаулық сақтау мекемесінен анықтама ұсыну бойынша әлеуметтік көмек көрсетуге мұқтаждығы;</w:t>
      </w:r>
    </w:p>
    <w:bookmarkEnd w:id="26"/>
    <w:bookmarkStart w:name="z55" w:id="27"/>
    <w:p>
      <w:pPr>
        <w:spacing w:after="0"/>
        <w:ind w:left="0"/>
        <w:jc w:val="both"/>
      </w:pPr>
      <w:r>
        <w:rPr>
          <w:rFonts w:ascii="Times New Roman"/>
          <w:b w:val="false"/>
          <w:i w:val="false"/>
          <w:color w:val="000000"/>
          <w:sz w:val="28"/>
        </w:rPr>
        <w:t xml:space="preserve">
      20)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көрсетілген Ұлы Отан соғысының қатысушылары мен мүгедектері, женілдіктер мен кепілдіктер жағынан Ұлы Отан соғысының қатысушылары мен мүгедектеріне теңестірілген адамдар және жеңілдіктер мен кепілдіктер жөнінен соғысқа қатысушыларға теңістірілген адамдардың басқа да санаттардың, сондай-ақ Семей ядролық полигоны аймағында зардап шеккендердің Қазақстан Республикасының аумағында жол жүру құжатын ұсынуымен теміржол (плацкарт вагон), жолаушылар тасымалдайтың автомобиль көлігінің (таксиден басқа) бір түрімен жол жұру станциясынан ауруханаға жатқызылатын жерге дейін және кері жол жүруге мұқтаждығы.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