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dc41" w14:textId="fa8d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22 маусымдағы № 12-2 шешімі. Солтүстік Қазақстан облысының Әділет департаментінде 2017 жылғы 13 шілдеде № 4255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21 желтоқсандағы № 3971 болып тіркелді, 2016 жылғы 28 желтоқсандағы Қазақстан Республикасы нормативтік құқықтық ақтілерінің "Әділет" ақпараттық-құқықтық жүйесінде жарияланған)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келесі мазмұндағы 16-1 тармақпен толықтырылсын:</w:t>
      </w:r>
    </w:p>
    <w:bookmarkEnd w:id="3"/>
    <w:bookmarkStart w:name="z9" w:id="4"/>
    <w:p>
      <w:pPr>
        <w:spacing w:after="0"/>
        <w:ind w:left="0"/>
        <w:jc w:val="both"/>
      </w:pPr>
      <w:r>
        <w:rPr>
          <w:rFonts w:ascii="Times New Roman"/>
          <w:b w:val="false"/>
          <w:i w:val="false"/>
          <w:color w:val="000000"/>
          <w:sz w:val="28"/>
        </w:rPr>
        <w:t>
       "16-1. Әлеуметтік көмек осы қағидаларға 3-қосымшаның 18-1) тармақшасында көрсетілген негіздеме бойынша кірістер есебінсіз, 6 (алты) айлық есептік көрсеткіш мөлшерінде ай сайын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5"/>
    <w:p>
      <w:pPr>
        <w:spacing w:after="0"/>
        <w:ind w:left="0"/>
        <w:jc w:val="both"/>
      </w:pPr>
      <w:r>
        <w:rPr>
          <w:rFonts w:ascii="Times New Roman"/>
          <w:b w:val="false"/>
          <w:i w:val="false"/>
          <w:color w:val="000000"/>
          <w:sz w:val="28"/>
        </w:rPr>
        <w:t>
      2. Осы шешім алғаш ресми жарияланғаннан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ХII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жұмыспен қамту және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бөлімі"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коммуналдық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22 маусым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экономика және қаржы бөлімі"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коммуналдық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мекемесісің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Остертак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22 маусым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маусымдағы № 12-2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34" w:id="6"/>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6"/>
    <w:bookmarkStart w:name="z35" w:id="7"/>
    <w:p>
      <w:pPr>
        <w:spacing w:after="0"/>
        <w:ind w:left="0"/>
        <w:jc w:val="both"/>
      </w:pPr>
      <w:r>
        <w:rPr>
          <w:rFonts w:ascii="Times New Roman"/>
          <w:b w:val="false"/>
          <w:i w:val="false"/>
          <w:color w:val="000000"/>
          <w:sz w:val="28"/>
        </w:rPr>
        <w:t>
      1) жетiмдiк;</w:t>
      </w:r>
    </w:p>
    <w:bookmarkEnd w:id="7"/>
    <w:bookmarkStart w:name="z36" w:id="8"/>
    <w:p>
      <w:pPr>
        <w:spacing w:after="0"/>
        <w:ind w:left="0"/>
        <w:jc w:val="both"/>
      </w:pPr>
      <w:r>
        <w:rPr>
          <w:rFonts w:ascii="Times New Roman"/>
          <w:b w:val="false"/>
          <w:i w:val="false"/>
          <w:color w:val="000000"/>
          <w:sz w:val="28"/>
        </w:rPr>
        <w:t>
      2) ата-ана қамқорлығының болмауы;</w:t>
      </w:r>
    </w:p>
    <w:bookmarkEnd w:id="8"/>
    <w:bookmarkStart w:name="z37" w:id="9"/>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9"/>
    <w:bookmarkStart w:name="z38" w:id="10"/>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bookmarkEnd w:id="10"/>
    <w:bookmarkStart w:name="z39" w:id="11"/>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11"/>
    <w:bookmarkStart w:name="z40" w:id="12"/>
    <w:p>
      <w:pPr>
        <w:spacing w:after="0"/>
        <w:ind w:left="0"/>
        <w:jc w:val="both"/>
      </w:pPr>
      <w:r>
        <w:rPr>
          <w:rFonts w:ascii="Times New Roman"/>
          <w:b w:val="false"/>
          <w:i w:val="false"/>
          <w:color w:val="000000"/>
          <w:sz w:val="28"/>
        </w:rPr>
        <w:t>
      6) әлеуметтік мәні бар аурулардың және айналасындағыларға қауiп төндiретiн аурулардың салдарынан тыныс-тіршілігінiң шектелуi;</w:t>
      </w:r>
    </w:p>
    <w:bookmarkEnd w:id="12"/>
    <w:bookmarkStart w:name="z41" w:id="13"/>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13"/>
    <w:bookmarkStart w:name="z42" w:id="14"/>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қатыгездік;</w:t>
      </w:r>
    </w:p>
    <w:bookmarkEnd w:id="14"/>
    <w:bookmarkStart w:name="z43" w:id="15"/>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15"/>
    <w:bookmarkStart w:name="z44" w:id="16"/>
    <w:p>
      <w:pPr>
        <w:spacing w:after="0"/>
        <w:ind w:left="0"/>
        <w:jc w:val="both"/>
      </w:pPr>
      <w:r>
        <w:rPr>
          <w:rFonts w:ascii="Times New Roman"/>
          <w:b w:val="false"/>
          <w:i w:val="false"/>
          <w:color w:val="000000"/>
          <w:sz w:val="28"/>
        </w:rPr>
        <w:t>
      10) бас бостандығынан айыру орындарынан босау;</w:t>
      </w:r>
    </w:p>
    <w:bookmarkEnd w:id="16"/>
    <w:bookmarkStart w:name="z45" w:id="17"/>
    <w:p>
      <w:pPr>
        <w:spacing w:after="0"/>
        <w:ind w:left="0"/>
        <w:jc w:val="both"/>
      </w:pPr>
      <w:r>
        <w:rPr>
          <w:rFonts w:ascii="Times New Roman"/>
          <w:b w:val="false"/>
          <w:i w:val="false"/>
          <w:color w:val="000000"/>
          <w:sz w:val="28"/>
        </w:rPr>
        <w:t xml:space="preserve">
      11) қылмыстық-атқару инспекциясының пробация қызметінде есепте тұруы; </w:t>
      </w:r>
    </w:p>
    <w:bookmarkEnd w:id="17"/>
    <w:bookmarkStart w:name="z46" w:id="18"/>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18"/>
    <w:bookmarkStart w:name="z47" w:id="19"/>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19"/>
    <w:bookmarkStart w:name="z48" w:id="20"/>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20"/>
    <w:bookmarkStart w:name="z49" w:id="21"/>
    <w:p>
      <w:pPr>
        <w:spacing w:after="0"/>
        <w:ind w:left="0"/>
        <w:jc w:val="both"/>
      </w:pPr>
      <w:r>
        <w:rPr>
          <w:rFonts w:ascii="Times New Roman"/>
          <w:b w:val="false"/>
          <w:i w:val="false"/>
          <w:color w:val="000000"/>
          <w:sz w:val="28"/>
        </w:rPr>
        <w:t xml:space="preserve">
      15)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шот-фактурасын және орындалған жұмыстар актісін ұсынуымен тіс протездеуге мұқтаждығы (бағалы металлдар мен металл керамикадан, металл акрилден жасалған протездерден тіс протездеуің қоспағанда); </w:t>
      </w:r>
    </w:p>
    <w:bookmarkEnd w:id="21"/>
    <w:bookmarkStart w:name="z50" w:id="22"/>
    <w:p>
      <w:pPr>
        <w:spacing w:after="0"/>
        <w:ind w:left="0"/>
        <w:jc w:val="both"/>
      </w:pPr>
      <w:r>
        <w:rPr>
          <w:rFonts w:ascii="Times New Roman"/>
          <w:b w:val="false"/>
          <w:i w:val="false"/>
          <w:color w:val="000000"/>
          <w:sz w:val="28"/>
        </w:rPr>
        <w:t xml:space="preserve">
      16)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Қазақстан Республикасының санаторийлерінде және профилакторийлерінде санаторлық-курорттық емделуге мұқтаждығы;</w:t>
      </w:r>
    </w:p>
    <w:bookmarkEnd w:id="22"/>
    <w:bookmarkStart w:name="z51" w:id="23"/>
    <w:p>
      <w:pPr>
        <w:spacing w:after="0"/>
        <w:ind w:left="0"/>
        <w:jc w:val="both"/>
      </w:pPr>
      <w:r>
        <w:rPr>
          <w:rFonts w:ascii="Times New Roman"/>
          <w:b w:val="false"/>
          <w:i w:val="false"/>
          <w:color w:val="000000"/>
          <w:sz w:val="28"/>
        </w:rPr>
        <w:t xml:space="preserve">
      17)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23"/>
    <w:bookmarkStart w:name="z52" w:id="24"/>
    <w:p>
      <w:pPr>
        <w:spacing w:after="0"/>
        <w:ind w:left="0"/>
        <w:jc w:val="both"/>
      </w:pPr>
      <w:r>
        <w:rPr>
          <w:rFonts w:ascii="Times New Roman"/>
          <w:b w:val="false"/>
          <w:i w:val="false"/>
          <w:color w:val="000000"/>
          <w:sz w:val="28"/>
        </w:rPr>
        <w:t>
      18) туберкулездің белсенді түрімен ауыратын адамдарға денсаулық сақтау мекемесінен анықтама ұсыну бойынша әлеуметтік көмек көрсетуге мұқтаждығы;</w:t>
      </w:r>
    </w:p>
    <w:bookmarkEnd w:id="24"/>
    <w:bookmarkStart w:name="z53" w:id="25"/>
    <w:p>
      <w:pPr>
        <w:spacing w:after="0"/>
        <w:ind w:left="0"/>
        <w:jc w:val="both"/>
      </w:pPr>
      <w:r>
        <w:rPr>
          <w:rFonts w:ascii="Times New Roman"/>
          <w:b w:val="false"/>
          <w:i w:val="false"/>
          <w:color w:val="000000"/>
          <w:sz w:val="28"/>
        </w:rPr>
        <w:t>
      18-1) амбулаторлық емделуде жүрген азаматтарда туберкулездің белсенді түрінің болуы, денсаулық сақтау мекемесінен анықтама ұсынуымен;</w:t>
      </w:r>
    </w:p>
    <w:bookmarkEnd w:id="25"/>
    <w:bookmarkStart w:name="z54" w:id="26"/>
    <w:p>
      <w:pPr>
        <w:spacing w:after="0"/>
        <w:ind w:left="0"/>
        <w:jc w:val="both"/>
      </w:pPr>
      <w:r>
        <w:rPr>
          <w:rFonts w:ascii="Times New Roman"/>
          <w:b w:val="false"/>
          <w:i w:val="false"/>
          <w:color w:val="000000"/>
          <w:sz w:val="28"/>
        </w:rPr>
        <w:t>
      19) 3-4 сатыдағы онкологиялық дертке шалдыққан адамдарға, сатысын есепке алмағанда 18 жасқа толмаған адамдарға, денсаулық сақтау мекемесінен анықтама ұсыну бойынша әлеуметтік көмек көрсетуге мұқтаждығы;</w:t>
      </w:r>
    </w:p>
    <w:bookmarkEnd w:id="26"/>
    <w:bookmarkStart w:name="z55" w:id="27"/>
    <w:p>
      <w:pPr>
        <w:spacing w:after="0"/>
        <w:ind w:left="0"/>
        <w:jc w:val="both"/>
      </w:pPr>
      <w:r>
        <w:rPr>
          <w:rFonts w:ascii="Times New Roman"/>
          <w:b w:val="false"/>
          <w:i w:val="false"/>
          <w:color w:val="000000"/>
          <w:sz w:val="28"/>
        </w:rPr>
        <w:t xml:space="preserve">
      20)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сондай-ақ Семей ядролық полигоны аймағында зардап шеккендердің Қазақстан Республикасының аумағында жол жүру құжатын ұсынуымен теміржол (плацкарт вагон), жолаушылар тасымалдайтың автомобиль көлігінің (таксиден басқа) бір түрімен жол жұру станциясынан ауруханаға жатқызылатын жерге дейін және кері жол жүруге мұқтаждығы.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