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7c9" w14:textId="a9e2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Айыртау, Ақжар, Аққайың, Жамбыл, Мағжан Жұмабаев, Қызылжар, Ғабит Мүсірепов атындағы, Тайынша, Тимирязев, Уәлиханов, Шал ақын аудандарының аумағында карантинді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5 қаңтардағы № 01 қаулысы. Солтүстік Қазақстан облысының Әділет департаментінде 2017 жылғы 23 қаңтарда № 4032 болып тіркелді. Күші жойылды - Солтүстік Қазақстан облысы әкімдігінің 2020 жылғы 29 сәуірдегі № 100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29.04.2020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Заңының 9-1-бабы </w:t>
      </w:r>
      <w:r>
        <w:rPr>
          <w:rFonts w:ascii="Times New Roman"/>
          <w:b w:val="false"/>
          <w:i w:val="false"/>
          <w:color w:val="000000"/>
          <w:sz w:val="28"/>
        </w:rPr>
        <w:t>3) тармақшасына</w:t>
      </w:r>
      <w:r>
        <w:rPr>
          <w:rFonts w:ascii="Times New Roman"/>
          <w:b w:val="false"/>
          <w:i w:val="false"/>
          <w:color w:val="000000"/>
          <w:sz w:val="28"/>
        </w:rPr>
        <w:t xml:space="preserve"> сәйкес, "Карантиндік режимді енгізе отырып, карантинді аймақты белгілеу туралы"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мекемесінің 2016 жылғы 2 қарашадағы № 04/955 ұсынымы негізінде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Қосымшаға сәйкес карантиндік режимді енгізе отырып, Айыртау, Ақжар, Аққайың, Жамбыл, Мағжан Жұмабаев, Қызылжар, Ғабит Мүсірепов атындағы, Тайынша, Тимирязев, Уәлиханов, Шал ақын аудандарының аумағында қызғылт (жатаған) укекіремен залалданған алқаптар көлемінде карантинді аймақ белгіленсін.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әкімдігінің ауыл шаруашылығы басқармасы" коммуналдық мемлекеттік мекемесіне жүктелсін. </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5 қаңтар № 1 қаулысына қосымша</w:t>
            </w:r>
          </w:p>
        </w:tc>
      </w:tr>
    </w:tbl>
    <w:bookmarkStart w:name="z10" w:id="4"/>
    <w:p>
      <w:pPr>
        <w:spacing w:after="0"/>
        <w:ind w:left="0"/>
        <w:jc w:val="left"/>
      </w:pPr>
      <w:r>
        <w:rPr>
          <w:rFonts w:ascii="Times New Roman"/>
          <w:b/>
          <w:i w:val="false"/>
          <w:color w:val="000000"/>
        </w:rPr>
        <w:t xml:space="preserve"> Айыртау, Ақжар, Аққайың, Жамбыл, Мағжан Жұмабаев, Қызылжар, Ғабит Мүсірепов атындағы, Тайынша, Тимирязев, Уәлиханов, Шал ақын аудандарының аумағында қызғылт (жатаған) укекіремен залалданған алқаптар көлеміндегі карантинді аймақ</w:t>
      </w:r>
    </w:p>
    <w:bookmarkEnd w:id="4"/>
    <w:tbl>
      <w:tblPr>
        <w:tblW w:w="0" w:type="auto"/>
        <w:tblCellSpacing w:w="0" w:type="auto"/>
        <w:tblBorders>
          <w:top w:val="none"/>
          <w:left w:val="none"/>
          <w:bottom w:val="none"/>
          <w:right w:val="none"/>
          <w:insideH w:val="none"/>
          <w:insideV w:val="none"/>
        </w:tblBorders>
      </w:tblPr>
      <w:tblGrid>
        <w:gridCol w:w="964"/>
        <w:gridCol w:w="609"/>
        <w:gridCol w:w="4155"/>
        <w:gridCol w:w="3642"/>
        <w:gridCol w:w="2930"/>
      </w:tblGrid>
      <w:tr>
        <w:trPr>
          <w:trHeight w:val="30" w:hRule="atLeast"/>
        </w:trPr>
        <w:tc>
          <w:tcPr>
            <w:tcW w:w="964" w:type="dxa"/>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алқабы, гектар</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алқабы, гектар</w:t>
            </w:r>
          </w:p>
        </w:tc>
      </w:tr>
      <w:tr>
        <w:trPr>
          <w:trHeight w:val="30" w:hRule="atLeast"/>
        </w:trPr>
        <w:tc>
          <w:tcPr>
            <w:tcW w:w="964"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Дән" жауапкершілігі шектеулі серіктестігі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64" w:type="dxa"/>
            <w:vMerge w:val="restart"/>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p>
          <w:bookmarkEnd w:id="7"/>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"Менжинское"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"Нажмиден"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"Даньяров"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"Майское-Север"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"Ак-Ниет-Акжар"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"Тендык"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"Киевское-Север"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өндірістік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"Монтык"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қордағы жерлер</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қордағы жерлер</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64" w:type="dxa"/>
            <w:vMerge w:val="restart"/>
            <w:tcBorders/>
            <w:tcMar>
              <w:top w:w="15" w:type="dxa"/>
              <w:left w:w="15" w:type="dxa"/>
              <w:bottom w:w="15" w:type="dxa"/>
              <w:right w:w="15" w:type="dxa"/>
            </w:tcMar>
            <w:vAlign w:val="center"/>
          </w:tcPr>
          <w:bookmarkStart w:name="z55" w:id="8"/>
          <w:p>
            <w:pPr>
              <w:spacing w:after="20"/>
              <w:ind w:left="20"/>
              <w:jc w:val="both"/>
            </w:pPr>
            <w:r>
              <w:rPr>
                <w:rFonts w:ascii="Times New Roman"/>
                <w:b w:val="false"/>
                <w:i w:val="false"/>
                <w:color w:val="000000"/>
                <w:sz w:val="20"/>
              </w:rPr>
              <w:t>
3</w:t>
            </w:r>
          </w:p>
          <w:bookmarkEnd w:id="8"/>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"ФениксА"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r>
              <w:br/>
            </w:r>
            <w:r>
              <w:rPr>
                <w:rFonts w:ascii="Times New Roman"/>
                <w:b w:val="false"/>
                <w:i w:val="false"/>
                <w:color w:val="000000"/>
                <w:sz w:val="20"/>
              </w:rPr>
              <w:t xml:space="preserve">
елді мекеннің жерлері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964" w:type="dxa"/>
            <w:vMerge w:val="restart"/>
            <w:tcBorders/>
            <w:tcMar>
              <w:top w:w="15" w:type="dxa"/>
              <w:left w:w="15" w:type="dxa"/>
              <w:bottom w:w="15" w:type="dxa"/>
              <w:right w:w="15" w:type="dxa"/>
            </w:tcMar>
            <w:vAlign w:val="center"/>
          </w:tcPr>
          <w:bookmarkStart w:name="z57" w:id="9"/>
          <w:p>
            <w:pPr>
              <w:spacing w:after="20"/>
              <w:ind w:left="20"/>
              <w:jc w:val="both"/>
            </w:pPr>
            <w:r>
              <w:rPr>
                <w:rFonts w:ascii="Times New Roman"/>
                <w:b w:val="false"/>
                <w:i w:val="false"/>
                <w:color w:val="000000"/>
                <w:sz w:val="20"/>
              </w:rPr>
              <w:t>
4</w:t>
            </w:r>
          </w:p>
          <w:bookmarkEnd w:id="9"/>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и 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"АгроСев"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республикалық мемлекеттік қазыналық кәсіпорны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и 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"Кызыл-Жар-Астык"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В.В."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"Беркт"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"Асхабов Руслан Жамалайлович"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"Кайсенов Т.С."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республикалық мемлекеттік қазыналық кәсіпорын</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"Ажимбай-Агро"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964" w:type="dxa"/>
            <w:vMerge w:val="restart"/>
            <w:tcBorders/>
            <w:tcMar>
              <w:top w:w="15" w:type="dxa"/>
              <w:left w:w="15" w:type="dxa"/>
              <w:bottom w:w="15" w:type="dxa"/>
              <w:right w:w="15" w:type="dxa"/>
            </w:tcMar>
            <w:vAlign w:val="center"/>
          </w:tcPr>
          <w:bookmarkStart w:name="z75" w:id="10"/>
          <w:p>
            <w:pPr>
              <w:spacing w:after="20"/>
              <w:ind w:left="20"/>
              <w:jc w:val="both"/>
            </w:pPr>
            <w:r>
              <w:rPr>
                <w:rFonts w:ascii="Times New Roman"/>
                <w:b w:val="false"/>
                <w:i w:val="false"/>
                <w:color w:val="000000"/>
                <w:sz w:val="20"/>
              </w:rPr>
              <w:t>
5</w:t>
            </w:r>
          </w:p>
          <w:bookmarkEnd w:id="10"/>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r>
              <w:br/>
            </w:r>
            <w:r>
              <w:rPr>
                <w:rFonts w:ascii="Times New Roman"/>
                <w:b w:val="false"/>
                <w:i w:val="false"/>
                <w:color w:val="000000"/>
                <w:sz w:val="20"/>
              </w:rPr>
              <w:t>
 </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Р.С."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64" w:type="dxa"/>
            <w:tcBorders/>
            <w:tcMar>
              <w:top w:w="15" w:type="dxa"/>
              <w:left w:w="15" w:type="dxa"/>
              <w:bottom w:w="15" w:type="dxa"/>
              <w:right w:w="15" w:type="dxa"/>
            </w:tcMar>
            <w:vAlign w:val="center"/>
          </w:tcPr>
          <w:bookmarkStart w:name="z78" w:id="11"/>
          <w:p>
            <w:pPr>
              <w:spacing w:after="20"/>
              <w:ind w:left="20"/>
              <w:jc w:val="both"/>
            </w:pPr>
            <w:r>
              <w:rPr>
                <w:rFonts w:ascii="Times New Roman"/>
                <w:b w:val="false"/>
                <w:i w:val="false"/>
                <w:color w:val="000000"/>
                <w:sz w:val="20"/>
              </w:rPr>
              <w:t>
6</w:t>
            </w:r>
          </w:p>
          <w:bookmarkEnd w:id="11"/>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 Агро-Ташкентка"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r>
      <w:tr>
        <w:trPr>
          <w:trHeight w:val="30" w:hRule="atLeast"/>
        </w:trPr>
        <w:tc>
          <w:tcPr>
            <w:tcW w:w="964" w:type="dxa"/>
            <w:vMerge w:val="restart"/>
            <w:tcBorders/>
            <w:tcMar>
              <w:top w:w="15" w:type="dxa"/>
              <w:left w:w="15" w:type="dxa"/>
              <w:bottom w:w="15" w:type="dxa"/>
              <w:right w:w="15" w:type="dxa"/>
            </w:tcMar>
            <w:vAlign w:val="center"/>
          </w:tcPr>
          <w:bookmarkStart w:name="z79" w:id="12"/>
          <w:p>
            <w:pPr>
              <w:spacing w:after="20"/>
              <w:ind w:left="20"/>
              <w:jc w:val="both"/>
            </w:pPr>
            <w:r>
              <w:rPr>
                <w:rFonts w:ascii="Times New Roman"/>
                <w:b w:val="false"/>
                <w:i w:val="false"/>
                <w:color w:val="000000"/>
                <w:sz w:val="20"/>
              </w:rPr>
              <w:t>
7</w:t>
            </w:r>
          </w:p>
          <w:bookmarkEnd w:id="12"/>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қарапайым серіктестік нысанындағы фермерлік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"Агро-Нан-Север"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"Ассортимент-Агро"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"Агро-Жазык"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Ойрат Бокушевич"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и 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Приишимский"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"Чистопольский-2"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"Шарык-Агро"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"Жигер-Көкше"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"Карабатыр"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Бобровка"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964" w:type="dxa"/>
            <w:vMerge w:val="restart"/>
            <w:tcBorders/>
            <w:tcMar>
              <w:top w:w="15" w:type="dxa"/>
              <w:left w:w="15" w:type="dxa"/>
              <w:bottom w:w="15" w:type="dxa"/>
              <w:right w:w="15" w:type="dxa"/>
            </w:tcMar>
            <w:vAlign w:val="center"/>
          </w:tcPr>
          <w:bookmarkStart w:name="z118" w:id="13"/>
          <w:p>
            <w:pPr>
              <w:spacing w:after="20"/>
              <w:ind w:left="20"/>
              <w:jc w:val="both"/>
            </w:pPr>
            <w:r>
              <w:rPr>
                <w:rFonts w:ascii="Times New Roman"/>
                <w:b w:val="false"/>
                <w:i w:val="false"/>
                <w:color w:val="000000"/>
                <w:sz w:val="20"/>
              </w:rPr>
              <w:t>
8</w:t>
            </w:r>
          </w:p>
          <w:bookmarkEnd w:id="13"/>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–Көкшетау ірілендірілген дистанция жолы" ұлттық компаниясы" акционерлік қоғамының филиалы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елді мекендердің жерлері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Тау-НЧ"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964" w:type="dxa"/>
            <w:vMerge w:val="restart"/>
            <w:tcBorders/>
            <w:tcMar>
              <w:top w:w="15" w:type="dxa"/>
              <w:left w:w="15" w:type="dxa"/>
              <w:bottom w:w="15" w:type="dxa"/>
              <w:right w:w="15" w:type="dxa"/>
            </w:tcMar>
            <w:vAlign w:val="center"/>
          </w:tcPr>
          <w:bookmarkStart w:name="z125" w:id="14"/>
          <w:p>
            <w:pPr>
              <w:spacing w:after="20"/>
              <w:ind w:left="20"/>
              <w:jc w:val="both"/>
            </w:pPr>
            <w:r>
              <w:rPr>
                <w:rFonts w:ascii="Times New Roman"/>
                <w:b w:val="false"/>
                <w:i w:val="false"/>
                <w:color w:val="000000"/>
                <w:sz w:val="20"/>
              </w:rPr>
              <w:t>
9</w:t>
            </w:r>
          </w:p>
          <w:bookmarkEnd w:id="14"/>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"Штыма В.И. және К" қарапайым серіктестік нысанындағы фермерлік қожалығы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"Ракимова"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 и 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мекеменің жол жиегі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Байлық"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"Мадюк Ольга Александровна"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"Грабовский А.Л." қарапайым серіктестік нысанындағы фермерлік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В.А."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64" w:type="dxa"/>
            <w:vMerge w:val="restart"/>
            <w:tcBorders/>
            <w:tcMar>
              <w:top w:w="15" w:type="dxa"/>
              <w:left w:w="15" w:type="dxa"/>
              <w:bottom w:w="15" w:type="dxa"/>
              <w:right w:w="15" w:type="dxa"/>
            </w:tcMar>
            <w:vAlign w:val="center"/>
          </w:tcPr>
          <w:bookmarkStart w:name="z140" w:id="15"/>
          <w:p>
            <w:pPr>
              <w:spacing w:after="20"/>
              <w:ind w:left="20"/>
              <w:jc w:val="both"/>
            </w:pPr>
            <w:r>
              <w:rPr>
                <w:rFonts w:ascii="Times New Roman"/>
                <w:b w:val="false"/>
                <w:i w:val="false"/>
                <w:color w:val="000000"/>
                <w:sz w:val="20"/>
              </w:rPr>
              <w:t>
10</w:t>
            </w:r>
          </w:p>
          <w:bookmarkEnd w:id="15"/>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"Жумабай"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"Кзылту -Агро" жауапкершілігі шектеулі серіктестігі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и К" өндірістік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и 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қордағы жерлер</w:t>
            </w:r>
            <w:r>
              <w:br/>
            </w:r>
            <w:r>
              <w:rPr>
                <w:rFonts w:ascii="Times New Roman"/>
                <w:b w:val="false"/>
                <w:i w:val="false"/>
                <w:color w:val="000000"/>
                <w:sz w:val="20"/>
              </w:rPr>
              <w:t xml:space="preserve">
№ 10 егістік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"Төрт-түлік"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Агро"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Кзылту -Нан" жауапкершілігі шектеулі серіктестігі</w:t>
            </w:r>
            <w:r>
              <w:br/>
            </w:r>
            <w:r>
              <w:rPr>
                <w:rFonts w:ascii="Times New Roman"/>
                <w:b w:val="false"/>
                <w:i w:val="false"/>
                <w:color w:val="000000"/>
                <w:sz w:val="20"/>
              </w:rPr>
              <w:t>
Өндіріс өндірістік участкісі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Кзылту -Нан" </w:t>
            </w:r>
            <w:r>
              <w:br/>
            </w:r>
            <w:r>
              <w:rPr>
                <w:rFonts w:ascii="Times New Roman"/>
                <w:b w:val="false"/>
                <w:i w:val="false"/>
                <w:color w:val="000000"/>
                <w:sz w:val="20"/>
              </w:rPr>
              <w:t xml:space="preserve">
жауапкершілігі шектеулі серіктестігі </w:t>
            </w:r>
            <w:r>
              <w:br/>
            </w:r>
            <w:r>
              <w:rPr>
                <w:rFonts w:ascii="Times New Roman"/>
                <w:b w:val="false"/>
                <w:i w:val="false"/>
                <w:color w:val="000000"/>
                <w:sz w:val="20"/>
              </w:rPr>
              <w:t>
Мортык өндірістік участкісі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 -Инвест"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жолаушылар көлігі және автомобиль жолдары басқармасы" коммуналдық мемлекеттік мекеменің </w:t>
            </w:r>
            <w:r>
              <w:br/>
            </w:r>
            <w:r>
              <w:rPr>
                <w:rFonts w:ascii="Times New Roman"/>
                <w:b w:val="false"/>
                <w:i w:val="false"/>
                <w:color w:val="000000"/>
                <w:sz w:val="20"/>
              </w:rPr>
              <w:t>
жол жиегі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 Тельжан ауылы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 -Инвест"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"Ақ-Қаин" фермерлік шаруашылығы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Кзылту -Нан" жауапкершілігі шектеулі серіктестігі </w:t>
            </w:r>
            <w:r>
              <w:br/>
            </w:r>
            <w:r>
              <w:rPr>
                <w:rFonts w:ascii="Times New Roman"/>
                <w:b w:val="false"/>
                <w:i w:val="false"/>
                <w:color w:val="000000"/>
                <w:sz w:val="20"/>
              </w:rPr>
              <w:t>
Чехов өндірістік участкісі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Кзылту -Нан" жауапкершілігі шектеулі серіктестігі </w:t>
            </w:r>
            <w:r>
              <w:br/>
            </w:r>
            <w:r>
              <w:rPr>
                <w:rFonts w:ascii="Times New Roman"/>
                <w:b w:val="false"/>
                <w:i w:val="false"/>
                <w:color w:val="000000"/>
                <w:sz w:val="20"/>
              </w:rPr>
              <w:t>
Молодая-Гвардия өндірістік участкісі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w:t>
            </w:r>
            <w:r>
              <w:br/>
            </w:r>
            <w:r>
              <w:rPr>
                <w:rFonts w:ascii="Times New Roman"/>
                <w:b w:val="false"/>
                <w:i w:val="false"/>
                <w:color w:val="000000"/>
                <w:sz w:val="20"/>
              </w:rPr>
              <w:t>Ақмола жол бөлімі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Кзылту -Нан" жауапкершілігі шектеулі серіктестігі </w:t>
            </w:r>
            <w:r>
              <w:br/>
            </w:r>
            <w:r>
              <w:rPr>
                <w:rFonts w:ascii="Times New Roman"/>
                <w:b w:val="false"/>
                <w:i w:val="false"/>
                <w:color w:val="000000"/>
                <w:sz w:val="20"/>
              </w:rPr>
              <w:t>
Қаратерек өндірістік участкісі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964" w:type="dxa"/>
            <w:vMerge w:val="restart"/>
            <w:tcBorders/>
            <w:tcMar>
              <w:top w:w="15" w:type="dxa"/>
              <w:left w:w="15" w:type="dxa"/>
              <w:bottom w:w="15" w:type="dxa"/>
              <w:right w:w="15" w:type="dxa"/>
            </w:tcMar>
            <w:vAlign w:val="center"/>
          </w:tcPr>
          <w:bookmarkStart w:name="z161" w:id="16"/>
          <w:p>
            <w:pPr>
              <w:spacing w:after="20"/>
              <w:ind w:left="20"/>
              <w:jc w:val="both"/>
            </w:pPr>
            <w:r>
              <w:rPr>
                <w:rFonts w:ascii="Times New Roman"/>
                <w:b w:val="false"/>
                <w:i w:val="false"/>
                <w:color w:val="000000"/>
                <w:sz w:val="20"/>
              </w:rPr>
              <w:t>
11</w:t>
            </w:r>
          </w:p>
          <w:bookmarkEnd w:id="16"/>
        </w:tc>
        <w:tc>
          <w:tcPr>
            <w:tcW w:w="6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"ТНС-2020" жауапкершілігі шектеулі серіктестігі "Быковское" өндірістік бірлестігі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"Степное-2020"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"Степное-2020"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"ТНС-2020" жауапкершілігі шектеулі серіктестігі "Быковское" өндірістік бірлестігі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tcBorders>
          </w:tcPr>
          <w:p/>
        </w:tc>
        <w:tc>
          <w:tcPr>
            <w:tcW w:w="0" w:type="auto"/>
            <w:vMerge/>
            <w:tcBorders>
              <w:top w:val="nil"/>
            </w:tcBorders>
          </w:tcPr>
          <w:p/>
        </w:tc>
        <w:tc>
          <w:tcPr>
            <w:tcW w:w="4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"Бозторгай"</w:t>
            </w:r>
            <w:r>
              <w:br/>
            </w:r>
            <w:r>
              <w:rPr>
                <w:rFonts w:ascii="Times New Roman"/>
                <w:b w:val="false"/>
                <w:i w:val="false"/>
                <w:color w:val="000000"/>
                <w:sz w:val="20"/>
              </w:rPr>
              <w:t>
шаруа қожалығы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cMar>
              <w:top w:w="15" w:type="dxa"/>
              <w:left w:w="15" w:type="dxa"/>
              <w:bottom w:w="15" w:type="dxa"/>
              <w:right w:w="15" w:type="dxa"/>
            </w:tcMar>
            <w:vAlign w:val="center"/>
          </w:tcPr>
          <w:bookmarkStart w:name="z171" w:id="17"/>
          <w:p>
            <w:pPr>
              <w:spacing w:after="20"/>
              <w:ind w:left="20"/>
              <w:jc w:val="both"/>
            </w:pPr>
            <w:r>
              <w:rPr>
                <w:rFonts w:ascii="Times New Roman"/>
                <w:b w:val="false"/>
                <w:i w:val="false"/>
                <w:color w:val="000000"/>
                <w:sz w:val="20"/>
              </w:rPr>
              <w:t>
Жиыны:</w:t>
            </w:r>
          </w:p>
          <w:bookmarkEnd w:id="17"/>
        </w:tc>
        <w:tc>
          <w:tcPr>
            <w:tcW w:w="4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146594,416</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