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c948" w14:textId="b57c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қалалық рельсті көлігімен жолаушыларды тасымалдау қағидаларын бекіту туралы</w:t>
      </w:r>
    </w:p>
    <w:p>
      <w:pPr>
        <w:spacing w:after="0"/>
        <w:ind w:left="0"/>
        <w:jc w:val="both"/>
      </w:pPr>
      <w:r>
        <w:rPr>
          <w:rFonts w:ascii="Times New Roman"/>
          <w:b w:val="false"/>
          <w:i w:val="false"/>
          <w:color w:val="000000"/>
          <w:sz w:val="28"/>
        </w:rPr>
        <w:t>Алматы қаласы әкімдігінің 2017 жылғы 30 қазандағы № 4/444 қаулысы. Алматы қаласы әдiлет департаментінде 2017 жылғы 13 қарашада № 1423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Алматы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 қалалық рельсті көлігімен жолаушыларды тасымалдау қағидалары бекітілсін.</w:t>
      </w:r>
    </w:p>
    <w:bookmarkEnd w:id="1"/>
    <w:bookmarkStart w:name="z2" w:id="2"/>
    <w:p>
      <w:pPr>
        <w:spacing w:after="0"/>
        <w:ind w:left="0"/>
        <w:jc w:val="both"/>
      </w:pPr>
      <w:r>
        <w:rPr>
          <w:rFonts w:ascii="Times New Roman"/>
          <w:b w:val="false"/>
          <w:i w:val="false"/>
          <w:color w:val="000000"/>
          <w:sz w:val="28"/>
        </w:rPr>
        <w:t xml:space="preserve">
      2. Алматы қаласы әкімдігінің "Алматы қаласы метрополитенімен жолаушыларды тасымалдау қағидаларын бекіту туралы" 2015 жылғы 18 ақпандағы № 1/99 (нормативтік құқықтық актілерді мемлекеттік тіркеу Тізілімінде № 1147 болып тіркелген, 2015 жылғы 21 наурыздағы "Алматы ақшамы" және "Вечерний Алматы" газеттерінде жарияланған)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М. Дәрібаевқа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30 қазандағы</w:t>
            </w:r>
            <w:r>
              <w:br/>
            </w:r>
            <w:r>
              <w:rPr>
                <w:rFonts w:ascii="Times New Roman"/>
                <w:b w:val="false"/>
                <w:i w:val="false"/>
                <w:color w:val="000000"/>
                <w:sz w:val="20"/>
              </w:rPr>
              <w:t>№ 4/444</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Алматы қаласының қалалық рельсті көлігімен</w:t>
      </w:r>
      <w:r>
        <w:br/>
      </w:r>
      <w:r>
        <w:rPr>
          <w:rFonts w:ascii="Times New Roman"/>
          <w:b/>
          <w:i w:val="false"/>
          <w:color w:val="000000"/>
        </w:rPr>
        <w:t>жолаушыларды тасымалдау қағидалары 1. Жалпы ережелер</w:t>
      </w:r>
    </w:p>
    <w:bookmarkStart w:name="z4" w:id="3"/>
    <w:p>
      <w:pPr>
        <w:spacing w:after="0"/>
        <w:ind w:left="0"/>
        <w:jc w:val="both"/>
      </w:pPr>
      <w:r>
        <w:rPr>
          <w:rFonts w:ascii="Times New Roman"/>
          <w:b w:val="false"/>
          <w:i w:val="false"/>
          <w:color w:val="000000"/>
          <w:sz w:val="28"/>
        </w:rPr>
        <w:t xml:space="preserve">
      1. Алматы қаласының қалалық рельсті көлігімен жолаушыларды тасымалдау қағидалары (бұдан әрі – Қағидалар) Қазақстан Республикасының "Қазақстан Республикасындағы көлік туралы" Заңының </w:t>
      </w:r>
      <w:r>
        <w:rPr>
          <w:rFonts w:ascii="Times New Roman"/>
          <w:b w:val="false"/>
          <w:i w:val="false"/>
          <w:color w:val="000000"/>
          <w:sz w:val="28"/>
        </w:rPr>
        <w:t>11 бабына</w:t>
      </w:r>
      <w:r>
        <w:rPr>
          <w:rFonts w:ascii="Times New Roman"/>
          <w:b w:val="false"/>
          <w:i w:val="false"/>
          <w:color w:val="000000"/>
          <w:sz w:val="28"/>
        </w:rPr>
        <w:t xml:space="preserve">,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 бекіту туралы" 2022 жылғы 27 мамырдағы № 301 (Нормативтік құқықтық актілерді мемлекеттік тіркеу тізілімінде № 28298 болып тіркелген) Қазақстан Республикасы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Алматы қаласының қалалық рельсті көлігімен жолаушыларды тасымалдауды жүзеге асыру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 жаңа редакцияда - Алматы қаласы әкімдігінің 06.09.2024 </w:t>
      </w:r>
      <w:r>
        <w:rPr>
          <w:rFonts w:ascii="Times New Roman"/>
          <w:b w:val="false"/>
          <w:i w:val="false"/>
          <w:color w:val="000000"/>
          <w:sz w:val="28"/>
        </w:rPr>
        <w:t>№ 3/488</w:t>
      </w:r>
      <w:r>
        <w:rPr>
          <w:rFonts w:ascii="Times New Roman"/>
          <w:b w:val="false"/>
          <w:i w:val="false"/>
          <w:color w:val="ff0000"/>
          <w:sz w:val="28"/>
        </w:rPr>
        <w:t xml:space="preserve"> (</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негiзгi ұғымдар пайдаланылады:</w:t>
      </w:r>
    </w:p>
    <w:p>
      <w:pPr>
        <w:spacing w:after="0"/>
        <w:ind w:left="0"/>
        <w:jc w:val="both"/>
      </w:pPr>
      <w:r>
        <w:rPr>
          <w:rFonts w:ascii="Times New Roman"/>
          <w:b w:val="false"/>
          <w:i w:val="false"/>
          <w:color w:val="000000"/>
          <w:sz w:val="28"/>
        </w:rPr>
        <w:t>
      1) қалалық рельсті көлік – қала шекарасындағы және қала маңы аймағындағы жолдармен жолаушыларды тасымалдауға арналған көлік түрі (метрополитен, трамвай, жеңіл рельсті, монорельсті көлік);</w:t>
      </w:r>
    </w:p>
    <w:p>
      <w:pPr>
        <w:spacing w:after="0"/>
        <w:ind w:left="0"/>
        <w:jc w:val="both"/>
      </w:pPr>
      <w:r>
        <w:rPr>
          <w:rFonts w:ascii="Times New Roman"/>
          <w:b w:val="false"/>
          <w:i w:val="false"/>
          <w:color w:val="000000"/>
          <w:sz w:val="28"/>
        </w:rPr>
        <w:t>
      2) жеңіл рельстi көлiк – жеке бөлінген жолдар бойынша жолаушыларды және багажды әлеуметтік маңызы бар тұрақты тасымалдауды жүзеге асыратын және метрополитен мен темір жолға қарағанда габариттерінің, жүк көтергіштігінің және қатынас жылдамдығының аздығымен сипатталатын қалалық рельсті көлік түрі;</w:t>
      </w:r>
    </w:p>
    <w:p>
      <w:pPr>
        <w:spacing w:after="0"/>
        <w:ind w:left="0"/>
        <w:jc w:val="both"/>
      </w:pPr>
      <w:r>
        <w:rPr>
          <w:rFonts w:ascii="Times New Roman"/>
          <w:b w:val="false"/>
          <w:i w:val="false"/>
          <w:color w:val="000000"/>
          <w:sz w:val="28"/>
        </w:rPr>
        <w:t>
      3) метрополитен – көліктің өзге түрлерінің желілерінен және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 көлік түрі;</w:t>
      </w:r>
    </w:p>
    <w:p>
      <w:pPr>
        <w:spacing w:after="0"/>
        <w:ind w:left="0"/>
        <w:jc w:val="both"/>
      </w:pPr>
      <w:r>
        <w:rPr>
          <w:rFonts w:ascii="Times New Roman"/>
          <w:b w:val="false"/>
          <w:i w:val="false"/>
          <w:color w:val="000000"/>
          <w:sz w:val="28"/>
        </w:rPr>
        <w:t>
      4) тасымалдаушы – жолаушыларды және багажды тасымалдау жөнiнде қызметтер көрсететiн, меншiк құқығымен немесе өзге де заңды негiздерде көлiк құралын иеленушi жеке немесе заңды тұлға.</w:t>
      </w:r>
    </w:p>
    <w:p>
      <w:pPr>
        <w:spacing w:after="0"/>
        <w:ind w:left="0"/>
        <w:jc w:val="left"/>
      </w:pPr>
      <w:r>
        <w:rPr>
          <w:rFonts w:ascii="Times New Roman"/>
          <w:b/>
          <w:i w:val="false"/>
          <w:color w:val="000000"/>
        </w:rPr>
        <w:t xml:space="preserve"> 2. Жолаушыларды қалалық рельсті көлікпен тасымалдау тәртібі</w:t>
      </w:r>
    </w:p>
    <w:p>
      <w:pPr>
        <w:spacing w:after="0"/>
        <w:ind w:left="0"/>
        <w:jc w:val="both"/>
      </w:pPr>
      <w:r>
        <w:rPr>
          <w:rFonts w:ascii="Times New Roman"/>
          <w:b w:val="false"/>
          <w:i w:val="false"/>
          <w:color w:val="000000"/>
          <w:sz w:val="28"/>
        </w:rPr>
        <w:t>
      3. Қалалық рельсті көлікте жол жүру қолма-қол ақша және қолма-қол ақшасыз төлемінің фактісі жолаушыға жол жүру құжаттарын берумен тіркеледі.</w:t>
      </w:r>
    </w:p>
    <w:p>
      <w:pPr>
        <w:spacing w:after="0"/>
        <w:ind w:left="0"/>
        <w:jc w:val="both"/>
      </w:pPr>
      <w:r>
        <w:rPr>
          <w:rFonts w:ascii="Times New Roman"/>
          <w:b w:val="false"/>
          <w:i w:val="false"/>
          <w:color w:val="000000"/>
          <w:sz w:val="28"/>
        </w:rPr>
        <w:t>
      4. Жолаушы қалалық рельсті көлікте жол жүру құжаты сатып алғаннан кейін ғана тасымалданады.</w:t>
      </w:r>
    </w:p>
    <w:p>
      <w:pPr>
        <w:spacing w:after="0"/>
        <w:ind w:left="0"/>
        <w:jc w:val="both"/>
      </w:pPr>
      <w:r>
        <w:rPr>
          <w:rFonts w:ascii="Times New Roman"/>
          <w:b w:val="false"/>
          <w:i w:val="false"/>
          <w:color w:val="000000"/>
          <w:sz w:val="28"/>
        </w:rPr>
        <w:t>
      5. Жолаушының төленген жол жүрісі метрополитеннің жөнелту станциясының кіру турникетінен жету станциясының шығу турникетіне дейін жарамды, ал жеңіл рельсті көлікте жылжымалы құрамның есіктері жабылғаннан кейін жарамды.</w:t>
      </w:r>
    </w:p>
    <w:p>
      <w:pPr>
        <w:spacing w:after="0"/>
        <w:ind w:left="0"/>
        <w:jc w:val="both"/>
      </w:pPr>
      <w:r>
        <w:rPr>
          <w:rFonts w:ascii="Times New Roman"/>
          <w:b w:val="false"/>
          <w:i w:val="false"/>
          <w:color w:val="000000"/>
          <w:sz w:val="28"/>
        </w:rPr>
        <w:t>
      6. Электр пойызы толық тоқтағаннан кейін кіруге болады, шығып жатқан жолаушыларға кедергі жасамау үшін құрам есіктерінің алдында тұруға және жолға тосқауыл болуға рұқсат етілмейді.</w:t>
      </w:r>
    </w:p>
    <w:p>
      <w:pPr>
        <w:spacing w:after="0"/>
        <w:ind w:left="0"/>
        <w:jc w:val="both"/>
      </w:pPr>
      <w:r>
        <w:rPr>
          <w:rFonts w:ascii="Times New Roman"/>
          <w:b w:val="false"/>
          <w:i w:val="false"/>
          <w:color w:val="000000"/>
          <w:sz w:val="28"/>
        </w:rPr>
        <w:t>
      7. Жолаушыға мыналарға рұқсат етіледі:</w:t>
      </w:r>
    </w:p>
    <w:p>
      <w:pPr>
        <w:spacing w:after="0"/>
        <w:ind w:left="0"/>
        <w:jc w:val="both"/>
      </w:pPr>
      <w:r>
        <w:rPr>
          <w:rFonts w:ascii="Times New Roman"/>
          <w:b w:val="false"/>
          <w:i w:val="false"/>
          <w:color w:val="000000"/>
          <w:sz w:val="28"/>
        </w:rPr>
        <w:t>
      1) жол жүру құжатын сатып алуға және қалалық рельсті көліктің электржылжымалы құрамында осы Қағидаларда айтылған жағдайларда жол жүруге;</w:t>
      </w:r>
    </w:p>
    <w:p>
      <w:pPr>
        <w:spacing w:after="0"/>
        <w:ind w:left="0"/>
        <w:jc w:val="both"/>
      </w:pPr>
      <w:r>
        <w:rPr>
          <w:rFonts w:ascii="Times New Roman"/>
          <w:b w:val="false"/>
          <w:i w:val="false"/>
          <w:color w:val="000000"/>
          <w:sz w:val="28"/>
        </w:rPr>
        <w:t>
      2) өзімен бірге жасы 7-ден аспаған балаларды тегін алып жүруге;</w:t>
      </w:r>
    </w:p>
    <w:p>
      <w:pPr>
        <w:spacing w:after="0"/>
        <w:ind w:left="0"/>
        <w:jc w:val="both"/>
      </w:pPr>
      <w:r>
        <w:rPr>
          <w:rFonts w:ascii="Times New Roman"/>
          <w:b w:val="false"/>
          <w:i w:val="false"/>
          <w:color w:val="000000"/>
          <w:sz w:val="28"/>
        </w:rPr>
        <w:t>
      3) өзімен бірге жасы 7-ден 15-ке дейінгі балаларды жеңілдікпен алып жүруге.</w:t>
      </w:r>
    </w:p>
    <w:p>
      <w:pPr>
        <w:spacing w:after="0"/>
        <w:ind w:left="0"/>
        <w:jc w:val="both"/>
      </w:pPr>
      <w:r>
        <w:rPr>
          <w:rFonts w:ascii="Times New Roman"/>
          <w:b w:val="false"/>
          <w:i w:val="false"/>
          <w:color w:val="000000"/>
          <w:sz w:val="28"/>
        </w:rPr>
        <w:t>
      Жасы 7-ден 15-ке дейінгі балаларға жол жүру төлемі ересек жолаушы үшін белгіленген жол жүру бағасынан 50% мөлшерінде төленеді.</w:t>
      </w:r>
    </w:p>
    <w:p>
      <w:pPr>
        <w:spacing w:after="0"/>
        <w:ind w:left="0"/>
        <w:jc w:val="both"/>
      </w:pPr>
      <w:r>
        <w:rPr>
          <w:rFonts w:ascii="Times New Roman"/>
          <w:b w:val="false"/>
          <w:i w:val="false"/>
          <w:color w:val="000000"/>
          <w:sz w:val="28"/>
        </w:rPr>
        <w:t>
      Кассаға баланың жасын белгілейтін құжат ұсынылады;</w:t>
      </w:r>
    </w:p>
    <w:p>
      <w:pPr>
        <w:spacing w:after="0"/>
        <w:ind w:left="0"/>
        <w:jc w:val="both"/>
      </w:pPr>
      <w:r>
        <w:rPr>
          <w:rFonts w:ascii="Times New Roman"/>
          <w:b w:val="false"/>
          <w:i w:val="false"/>
          <w:color w:val="000000"/>
          <w:sz w:val="28"/>
        </w:rPr>
        <w:t>
      4) көзі дұрыс көрмейтін жолаушыға өзімен бірге ілесіп жүретін жолсерік итті (тұмсық торда және арнайы танитын белгісі бар мойынша шылбырда) тегін алып жүруге.</w:t>
      </w:r>
    </w:p>
    <w:p>
      <w:pPr>
        <w:spacing w:after="0"/>
        <w:ind w:left="0"/>
        <w:jc w:val="both"/>
      </w:pPr>
      <w:r>
        <w:rPr>
          <w:rFonts w:ascii="Times New Roman"/>
          <w:b w:val="false"/>
          <w:i w:val="false"/>
          <w:color w:val="000000"/>
          <w:sz w:val="28"/>
        </w:rPr>
        <w:t>
      8. Жолаушы қалалық рельсті көлікте жол жүрген кезде:</w:t>
      </w:r>
    </w:p>
    <w:p>
      <w:pPr>
        <w:spacing w:after="0"/>
        <w:ind w:left="0"/>
        <w:jc w:val="both"/>
      </w:pPr>
      <w:r>
        <w:rPr>
          <w:rFonts w:ascii="Times New Roman"/>
          <w:b w:val="false"/>
          <w:i w:val="false"/>
          <w:color w:val="000000"/>
          <w:sz w:val="28"/>
        </w:rPr>
        <w:t>
      1) қоғамдық тәртіпті және осы Қағидаларды орындауы;</w:t>
      </w:r>
    </w:p>
    <w:p>
      <w:pPr>
        <w:spacing w:after="0"/>
        <w:ind w:left="0"/>
        <w:jc w:val="both"/>
      </w:pPr>
      <w:r>
        <w:rPr>
          <w:rFonts w:ascii="Times New Roman"/>
          <w:b w:val="false"/>
          <w:i w:val="false"/>
          <w:color w:val="000000"/>
          <w:sz w:val="28"/>
        </w:rPr>
        <w:t>
      2) өзінің жол ақысын төлеуі;</w:t>
      </w:r>
    </w:p>
    <w:p>
      <w:pPr>
        <w:spacing w:after="0"/>
        <w:ind w:left="0"/>
        <w:jc w:val="both"/>
      </w:pPr>
      <w:r>
        <w:rPr>
          <w:rFonts w:ascii="Times New Roman"/>
          <w:b w:val="false"/>
          <w:i w:val="false"/>
          <w:color w:val="000000"/>
          <w:sz w:val="28"/>
        </w:rPr>
        <w:t>
      3) кезекші персоналға, электржылжымалы құрамы машинисіне жолға бөтен заттардың, қадағалаусыз нәрселер мен бұйымдардың құлағандығын, түтінді немесе өртті, жолаушыларды тасымалдау және электржылжымалы құрамы қозғалысының қауіпсіздігіне әсер ететін басқа да жағдайларды анықтаған кезде хабарлауы;</w:t>
      </w:r>
    </w:p>
    <w:p>
      <w:pPr>
        <w:spacing w:after="0"/>
        <w:ind w:left="0"/>
        <w:jc w:val="both"/>
      </w:pPr>
      <w:r>
        <w:rPr>
          <w:rFonts w:ascii="Times New Roman"/>
          <w:b w:val="false"/>
          <w:i w:val="false"/>
          <w:color w:val="000000"/>
          <w:sz w:val="28"/>
        </w:rPr>
        <w:t>
      4) вагонда мүмкіндіктері шектеулі жандарға, қарттарға, жүкті әйелдер және жас балалары бар жолаушыларға орын беру;</w:t>
      </w:r>
    </w:p>
    <w:p>
      <w:pPr>
        <w:spacing w:after="0"/>
        <w:ind w:left="0"/>
        <w:jc w:val="both"/>
      </w:pPr>
      <w:r>
        <w:rPr>
          <w:rFonts w:ascii="Times New Roman"/>
          <w:b w:val="false"/>
          <w:i w:val="false"/>
          <w:color w:val="000000"/>
          <w:sz w:val="28"/>
        </w:rPr>
        <w:t>
      5) белгіленген станцияға және аялдамаға жақындағанда вагоннан шығуға алдын ала дайындалуы;</w:t>
      </w:r>
    </w:p>
    <w:p>
      <w:pPr>
        <w:spacing w:after="0"/>
        <w:ind w:left="0"/>
        <w:jc w:val="both"/>
      </w:pPr>
      <w:r>
        <w:rPr>
          <w:rFonts w:ascii="Times New Roman"/>
          <w:b w:val="false"/>
          <w:i w:val="false"/>
          <w:color w:val="000000"/>
          <w:sz w:val="28"/>
        </w:rPr>
        <w:t>
      6) соңғы станцияларда вагондарды босатуы;</w:t>
      </w:r>
    </w:p>
    <w:p>
      <w:pPr>
        <w:spacing w:after="0"/>
        <w:ind w:left="0"/>
        <w:jc w:val="both"/>
      </w:pPr>
      <w:r>
        <w:rPr>
          <w:rFonts w:ascii="Times New Roman"/>
          <w:b w:val="false"/>
          <w:i w:val="false"/>
          <w:color w:val="000000"/>
          <w:sz w:val="28"/>
        </w:rPr>
        <w:t>
      7) жас балаларын қолдарынан ұстап жүруі тиіс.</w:t>
      </w:r>
    </w:p>
    <w:p>
      <w:pPr>
        <w:spacing w:after="0"/>
        <w:ind w:left="0"/>
        <w:jc w:val="both"/>
      </w:pPr>
      <w:r>
        <w:rPr>
          <w:rFonts w:ascii="Times New Roman"/>
          <w:b w:val="false"/>
          <w:i w:val="false"/>
          <w:color w:val="000000"/>
          <w:sz w:val="28"/>
        </w:rPr>
        <w:t>
      9. Қалалық рельсті көлікте болған кезде жолаушыларға:</w:t>
      </w:r>
    </w:p>
    <w:p>
      <w:pPr>
        <w:spacing w:after="0"/>
        <w:ind w:left="0"/>
        <w:jc w:val="both"/>
      </w:pPr>
      <w:r>
        <w:rPr>
          <w:rFonts w:ascii="Times New Roman"/>
          <w:b w:val="false"/>
          <w:i w:val="false"/>
          <w:color w:val="000000"/>
          <w:sz w:val="28"/>
        </w:rPr>
        <w:t>
      1) электрпойыздардың есіктерінің автоматты ашылуына және жабылуына кедергі келтіруге, қозғалыс кезінде вагон есіктерін ашуға;</w:t>
      </w:r>
    </w:p>
    <w:p>
      <w:pPr>
        <w:spacing w:after="0"/>
        <w:ind w:left="0"/>
        <w:jc w:val="both"/>
      </w:pPr>
      <w:r>
        <w:rPr>
          <w:rFonts w:ascii="Times New Roman"/>
          <w:b w:val="false"/>
          <w:i w:val="false"/>
          <w:color w:val="000000"/>
          <w:sz w:val="28"/>
        </w:rPr>
        <w:t>
      2) электрпойыздың қозғалысы кезінде машинистің көңілін бөлуге;</w:t>
      </w:r>
    </w:p>
    <w:p>
      <w:pPr>
        <w:spacing w:after="0"/>
        <w:ind w:left="0"/>
        <w:jc w:val="both"/>
      </w:pPr>
      <w:r>
        <w:rPr>
          <w:rFonts w:ascii="Times New Roman"/>
          <w:b w:val="false"/>
          <w:i w:val="false"/>
          <w:color w:val="000000"/>
          <w:sz w:val="28"/>
        </w:rPr>
        <w:t>
      3) аялдамада, станцияларда, электрпойыздарының өткелінде және вагондарында темекі шегуге;</w:t>
      </w:r>
    </w:p>
    <w:p>
      <w:pPr>
        <w:spacing w:after="0"/>
        <w:ind w:left="0"/>
        <w:jc w:val="both"/>
      </w:pPr>
      <w:r>
        <w:rPr>
          <w:rFonts w:ascii="Times New Roman"/>
          <w:b w:val="false"/>
          <w:i w:val="false"/>
          <w:color w:val="000000"/>
          <w:sz w:val="28"/>
        </w:rPr>
        <w:t>
      4) вестибюлдерді, өткелдерді, станция тұғырнамаларын, вагон салондарын, эскалаторларды және жолдарды ластауға;</w:t>
      </w:r>
    </w:p>
    <w:p>
      <w:pPr>
        <w:spacing w:after="0"/>
        <w:ind w:left="0"/>
        <w:jc w:val="both"/>
      </w:pPr>
      <w:r>
        <w:rPr>
          <w:rFonts w:ascii="Times New Roman"/>
          <w:b w:val="false"/>
          <w:i w:val="false"/>
          <w:color w:val="000000"/>
          <w:sz w:val="28"/>
        </w:rPr>
        <w:t>
      5) спирттік ішімдіктер ішуге, станциялар мен электржылжымалы құрамында мас күйінде, сондай-ақ есірткі немесе уытты мас болу жағдайында болуға;</w:t>
      </w:r>
    </w:p>
    <w:p>
      <w:pPr>
        <w:spacing w:after="0"/>
        <w:ind w:left="0"/>
        <w:jc w:val="both"/>
      </w:pPr>
      <w:r>
        <w:rPr>
          <w:rFonts w:ascii="Times New Roman"/>
          <w:b w:val="false"/>
          <w:i w:val="false"/>
          <w:color w:val="000000"/>
          <w:sz w:val="28"/>
        </w:rPr>
        <w:t>
      6) вагондарда өртке қауіпті, жарылғыш, уландырғыш, жеңіл тұтанғыш, улы, күйдіргіш және жағымсыз иісі бар заттарды тасымалдауға;</w:t>
      </w:r>
    </w:p>
    <w:p>
      <w:pPr>
        <w:spacing w:after="0"/>
        <w:ind w:left="0"/>
        <w:jc w:val="both"/>
      </w:pPr>
      <w:r>
        <w:rPr>
          <w:rFonts w:ascii="Times New Roman"/>
          <w:b w:val="false"/>
          <w:i w:val="false"/>
          <w:color w:val="000000"/>
          <w:sz w:val="28"/>
        </w:rPr>
        <w:t>
      7) бақша мүкәммалын, оның ішінде жолаушыларды жарақаттау мүмкіндігін жоққа шығармайтын шаншып алғыш және кескіш заттарды тиісті қаптамасыз алып өтуге;</w:t>
      </w:r>
    </w:p>
    <w:p>
      <w:pPr>
        <w:spacing w:after="0"/>
        <w:ind w:left="0"/>
        <w:jc w:val="both"/>
      </w:pPr>
      <w:r>
        <w:rPr>
          <w:rFonts w:ascii="Times New Roman"/>
          <w:b w:val="false"/>
          <w:i w:val="false"/>
          <w:color w:val="000000"/>
          <w:sz w:val="28"/>
        </w:rPr>
        <w:t>
      8) ашық отты, пиротехникалық қондырғыларды (фейерверктерді, петардаларды) қолдануға;</w:t>
      </w:r>
    </w:p>
    <w:p>
      <w:pPr>
        <w:spacing w:after="0"/>
        <w:ind w:left="0"/>
        <w:jc w:val="both"/>
      </w:pPr>
      <w:r>
        <w:rPr>
          <w:rFonts w:ascii="Times New Roman"/>
          <w:b w:val="false"/>
          <w:i w:val="false"/>
          <w:color w:val="000000"/>
          <w:sz w:val="28"/>
        </w:rPr>
        <w:t>
      9) станцияға жолақысыз өтуге, сондай-ақ жабық турникеттер және тосқауыл қоршаулар арқылы өтуге;</w:t>
      </w:r>
    </w:p>
    <w:p>
      <w:pPr>
        <w:spacing w:after="0"/>
        <w:ind w:left="0"/>
        <w:jc w:val="both"/>
      </w:pPr>
      <w:r>
        <w:rPr>
          <w:rFonts w:ascii="Times New Roman"/>
          <w:b w:val="false"/>
          <w:i w:val="false"/>
          <w:color w:val="000000"/>
          <w:sz w:val="28"/>
        </w:rPr>
        <w:t>
      10) өз еркімен электржылжымалы құрамының машинистің кабинасына, қызметтік және өндірістік бөлмелерге, желдетпе шахталарының киоскілеріне, тоннельдеріне және қоршалған аумаққа кіруге;</w:t>
      </w:r>
    </w:p>
    <w:p>
      <w:pPr>
        <w:spacing w:after="0"/>
        <w:ind w:left="0"/>
        <w:jc w:val="both"/>
      </w:pPr>
      <w:r>
        <w:rPr>
          <w:rFonts w:ascii="Times New Roman"/>
          <w:b w:val="false"/>
          <w:i w:val="false"/>
          <w:color w:val="000000"/>
          <w:sz w:val="28"/>
        </w:rPr>
        <w:t>
      11) электрпойыздар вагондарының есіктеріне сүйкенуге;</w:t>
      </w:r>
    </w:p>
    <w:p>
      <w:pPr>
        <w:spacing w:after="0"/>
        <w:ind w:left="0"/>
        <w:jc w:val="both"/>
      </w:pPr>
      <w:r>
        <w:rPr>
          <w:rFonts w:ascii="Times New Roman"/>
          <w:b w:val="false"/>
          <w:i w:val="false"/>
          <w:color w:val="000000"/>
          <w:sz w:val="28"/>
        </w:rPr>
        <w:t>
      12) электржылжымалы құрамы толық тоқтағанға дейін тұғырнама шетіндегі шектеулі сызықтан өтуге;</w:t>
      </w:r>
    </w:p>
    <w:p>
      <w:pPr>
        <w:spacing w:after="0"/>
        <w:ind w:left="0"/>
        <w:jc w:val="both"/>
      </w:pPr>
      <w:r>
        <w:rPr>
          <w:rFonts w:ascii="Times New Roman"/>
          <w:b w:val="false"/>
          <w:i w:val="false"/>
          <w:color w:val="000000"/>
          <w:sz w:val="28"/>
        </w:rPr>
        <w:t>
      13) электржылжымалы құрамының станциялары, аялдамалы мен вагондарында роликті тақталарда, конькилерде және басқа ұқсас спорт құралдарында жүруге;</w:t>
      </w:r>
    </w:p>
    <w:p>
      <w:pPr>
        <w:spacing w:after="0"/>
        <w:ind w:left="0"/>
        <w:jc w:val="both"/>
      </w:pPr>
      <w:r>
        <w:rPr>
          <w:rFonts w:ascii="Times New Roman"/>
          <w:b w:val="false"/>
          <w:i w:val="false"/>
          <w:color w:val="000000"/>
          <w:sz w:val="28"/>
        </w:rPr>
        <w:t>
      14) вагонда "жолаушы-машинист" байланысымен қажетсіз қолдануға;</w:t>
      </w:r>
    </w:p>
    <w:p>
      <w:pPr>
        <w:spacing w:after="0"/>
        <w:ind w:left="0"/>
        <w:jc w:val="both"/>
      </w:pPr>
      <w:r>
        <w:rPr>
          <w:rFonts w:ascii="Times New Roman"/>
          <w:b w:val="false"/>
          <w:i w:val="false"/>
          <w:color w:val="000000"/>
          <w:sz w:val="28"/>
        </w:rPr>
        <w:t>
      15) тұғырнамаларда жүгіруге, ақпараттық көрсеткіштермен белгіленген жолаушылар ағынының қозғалыс бағытын бұзуға және электрлендірілген жолға түсуге;</w:t>
      </w:r>
    </w:p>
    <w:p>
      <w:pPr>
        <w:spacing w:after="0"/>
        <w:ind w:left="0"/>
        <w:jc w:val="both"/>
      </w:pPr>
      <w:r>
        <w:rPr>
          <w:rFonts w:ascii="Times New Roman"/>
          <w:b w:val="false"/>
          <w:i w:val="false"/>
          <w:color w:val="000000"/>
          <w:sz w:val="28"/>
        </w:rPr>
        <w:t>
      16) жолға электрпойыздар қозғалысының бұзылуын тудыратын заттарды лақтыруға тыйым салынады.</w:t>
      </w:r>
    </w:p>
    <w:p>
      <w:pPr>
        <w:spacing w:after="0"/>
        <w:ind w:left="0"/>
        <w:jc w:val="both"/>
      </w:pPr>
      <w:r>
        <w:rPr>
          <w:rFonts w:ascii="Times New Roman"/>
          <w:b w:val="false"/>
          <w:i w:val="false"/>
          <w:color w:val="000000"/>
          <w:sz w:val="28"/>
        </w:rPr>
        <w:t>
      10. Жолаушылардың қалалық рельстік көлікте жол жүгін алып өту Қазақстан Республикасының заңнамасына сәйкес жүзеге асырылады.</w:t>
      </w:r>
    </w:p>
    <w:bookmarkStart w:name="z6" w:id="4"/>
    <w:p>
      <w:pPr>
        <w:spacing w:after="0"/>
        <w:ind w:left="0"/>
        <w:jc w:val="both"/>
      </w:pPr>
      <w:r>
        <w:rPr>
          <w:rFonts w:ascii="Times New Roman"/>
          <w:b w:val="false"/>
          <w:i w:val="false"/>
          <w:color w:val="000000"/>
          <w:sz w:val="28"/>
        </w:rPr>
        <w:t xml:space="preserve">
      11. Көлік қызметінің қауіпсіздігін қамтамасыз ету мақсатында жолаушылардың қол жүгін тексеру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 бекіту туралы" 2022 жылғы 27 мамырдағы № 301 (Нормативтік құқықтық актілерді мемлекеттік тіркеу тізілімінде № 28298 болып тіркелген) Қазақстан Республикасы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 жаңа редакцияда - Алматы қаласы әкімдігінің 06.09.2024 </w:t>
      </w:r>
      <w:r>
        <w:rPr>
          <w:rFonts w:ascii="Times New Roman"/>
          <w:b w:val="false"/>
          <w:i w:val="false"/>
          <w:color w:val="000000"/>
          <w:sz w:val="28"/>
        </w:rPr>
        <w:t>№ 3/488</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Ұсақ үй жануарлары, иттер және құстар жәшіктерде, себеттерде, торлар мен контейнерлерде тасымалданады.</w:t>
      </w:r>
    </w:p>
    <w:p>
      <w:pPr>
        <w:spacing w:after="0"/>
        <w:ind w:left="0"/>
        <w:jc w:val="both"/>
      </w:pPr>
      <w:r>
        <w:rPr>
          <w:rFonts w:ascii="Times New Roman"/>
          <w:b w:val="false"/>
          <w:i w:val="false"/>
          <w:color w:val="000000"/>
          <w:sz w:val="28"/>
        </w:rPr>
        <w:t>
      Ұсақ үй жануарларын, иттерді және құстарды тасымалдау кезінде олардың иелері немесе алып жүрушілер қалалық рельсті көліктің салонында санитариялық-гигиеналық режимнің сақталуын қамтамасыз етеді.</w:t>
      </w:r>
    </w:p>
    <w:p>
      <w:pPr>
        <w:spacing w:after="0"/>
        <w:ind w:left="0"/>
        <w:jc w:val="both"/>
      </w:pPr>
      <w:r>
        <w:rPr>
          <w:rFonts w:ascii="Times New Roman"/>
          <w:b w:val="false"/>
          <w:i w:val="false"/>
          <w:color w:val="000000"/>
          <w:sz w:val="28"/>
        </w:rPr>
        <w:t>
      Қалалық рельсті көліктің салонында қол жүгі ретінде жабайы жануарларды тасымалдауға рұқсат етілмейді.</w:t>
      </w:r>
    </w:p>
    <w:p>
      <w:pPr>
        <w:spacing w:after="0"/>
        <w:ind w:left="0"/>
        <w:jc w:val="both"/>
      </w:pPr>
      <w:r>
        <w:rPr>
          <w:rFonts w:ascii="Times New Roman"/>
          <w:b w:val="false"/>
          <w:i w:val="false"/>
          <w:color w:val="000000"/>
          <w:sz w:val="28"/>
        </w:rPr>
        <w:t>
      13. Қалалық рельстік көліктің станциясында және аялдамаларында жолаушылар электр жылжымалы құрамының келу және кету уақыты, жолаушылар жол жүру төлемінің бағасы, жол жүру және қол жүгін тасымалдау шарттары мен көрсетілетін қызметтер, шұғыл медициналық көмек, шағын және ұсыныс жазатын кітаптың орналасқан жері, билет сататын кассалар жұмысының режимі туралы, метрополитен станцияларында орналасқан бөлмелер, метрополитен тұрғындарға көрсетілетін қызметтер тізбесі туралы қажетті және нақты ақпаратпен қамтамасыз етіледі.</w:t>
      </w:r>
    </w:p>
    <w:p>
      <w:pPr>
        <w:spacing w:after="0"/>
        <w:ind w:left="0"/>
        <w:jc w:val="both"/>
      </w:pPr>
      <w:r>
        <w:rPr>
          <w:rFonts w:ascii="Times New Roman"/>
          <w:b w:val="false"/>
          <w:i w:val="false"/>
          <w:color w:val="000000"/>
          <w:sz w:val="28"/>
        </w:rPr>
        <w:t>
      Қалалық рельстік көлік қызметін тұтынушылар үшін барлық ақпарат тасымалдау шартының өзгеруіне байланысты уақтылы жаңартылып отырады. Тасымалдаушының уәкілетті құрылымдары жолаушыларға дауысты зорайтқыш құралын қолдана отырып, көрнекі тасығыш арқылы жазбаша және/немесе ауызша ақпаратты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