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4095" w14:textId="1dc4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бойынша Тексеру комиссиясы" коммуналдық мемлекеттік мекемесінің 2017 жылғы 23 мамырдағы № 6 қаулысы. Алматы қаласы Әділет департаментінде 2017 жылғы 08 маусымда № 1377 болып тіркелді. Күші жойылды - "Алматы қаласы бойынша Тексеру комиссиясы" коммуналдық мемлекеттік мекемесінің 2018 жылғы 26 наурыздағы № 2</w:t>
      </w:r>
    </w:p>
    <w:p>
      <w:pPr>
        <w:spacing w:after="0"/>
        <w:ind w:left="0"/>
        <w:jc w:val="both"/>
      </w:pPr>
      <w:r>
        <w:rPr>
          <w:rFonts w:ascii="Times New Roman"/>
          <w:b w:val="false"/>
          <w:i w:val="false"/>
          <w:color w:val="ff0000"/>
          <w:sz w:val="28"/>
        </w:rPr>
        <w:t xml:space="preserve">
      Ескерту. Күші жойылды - "Алматы қаласы бойынша Тексеру комиссиясы" коммуналдық мемлекеттік мекемесінің 26.03.2018 </w:t>
      </w:r>
      <w:r>
        <w:rPr>
          <w:rFonts w:ascii="Times New Roman"/>
          <w:b w:val="false"/>
          <w:i w:val="false"/>
          <w:color w:val="ff0000"/>
          <w:sz w:val="28"/>
        </w:rPr>
        <w:t xml:space="preserve">№ </w:t>
      </w:r>
      <w:r>
        <w:rPr>
          <w:rFonts w:ascii="Times New Roman"/>
          <w:b w:val="false"/>
          <w:i w:val="false"/>
          <w:color w:val="ff0000"/>
          <w:sz w:val="28"/>
        </w:rPr>
        <w:t xml:space="preserve">2 (алғаш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бойынша Тексеру комиссиясы, ҚАУЛЫ ЕТЕДІ:</w:t>
      </w:r>
    </w:p>
    <w:bookmarkEnd w:id="0"/>
    <w:bookmarkStart w:name="z1" w:id="1"/>
    <w:p>
      <w:pPr>
        <w:spacing w:after="0"/>
        <w:ind w:left="0"/>
        <w:jc w:val="both"/>
      </w:pPr>
      <w:r>
        <w:rPr>
          <w:rFonts w:ascii="Times New Roman"/>
          <w:b w:val="false"/>
          <w:i w:val="false"/>
          <w:color w:val="000000"/>
          <w:sz w:val="28"/>
        </w:rPr>
        <w:t xml:space="preserve">
      1. "Алматы қаласы бойынша Тексеру комиссиясы"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бекітілсін.</w:t>
      </w:r>
    </w:p>
    <w:bookmarkEnd w:id="1"/>
    <w:p>
      <w:pPr>
        <w:spacing w:after="0"/>
        <w:ind w:left="0"/>
        <w:jc w:val="both"/>
      </w:pPr>
      <w:r>
        <w:rPr>
          <w:rFonts w:ascii="Times New Roman"/>
          <w:b w:val="false"/>
          <w:i w:val="false"/>
          <w:color w:val="000000"/>
          <w:sz w:val="28"/>
        </w:rPr>
        <w:t>
      2. Әкімшілік-құқықтық бөлімі осы қаулыны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3. Аталған қаулының орындалуын бақылау Тексеру комиссиясының аппарат басшысы Қ.Шондыбасовқа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Е.Сыздықов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2017 жылғы 23 мамырдағы</w:t>
            </w:r>
            <w:r>
              <w:br/>
            </w:r>
            <w:r>
              <w:rPr>
                <w:rFonts w:ascii="Times New Roman"/>
                <w:b w:val="false"/>
                <w:i w:val="false"/>
                <w:color w:val="000000"/>
                <w:sz w:val="20"/>
              </w:rPr>
              <w:t>№ 6 қаулысымен бекітілген</w:t>
            </w:r>
          </w:p>
        </w:tc>
      </w:tr>
    </w:tbl>
    <w:bookmarkStart w:name="z3" w:id="2"/>
    <w:p>
      <w:pPr>
        <w:spacing w:after="0"/>
        <w:ind w:left="0"/>
        <w:jc w:val="left"/>
      </w:pPr>
      <w:r>
        <w:rPr>
          <w:rFonts w:ascii="Times New Roman"/>
          <w:b/>
          <w:i w:val="false"/>
          <w:color w:val="000000"/>
        </w:rPr>
        <w:t xml:space="preserve"> Алматы қаласы бойынша Тексеру комиссиясы "Б" корпусы мемлекеттік</w:t>
      </w:r>
      <w:r>
        <w:br/>
      </w:r>
      <w:r>
        <w:rPr>
          <w:rFonts w:ascii="Times New Roman"/>
          <w:b/>
          <w:i w:val="false"/>
          <w:color w:val="000000"/>
        </w:rPr>
        <w:t>әкімшілік қызметшілерінің қызметін бағалаудың әдістемесі</w:t>
      </w:r>
    </w:p>
    <w:bookmarkEnd w:id="2"/>
    <w:bookmarkStart w:name="z4"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xml:space="preserve">
      1. Осы Алматы қаласы бойынша Тексеру комиссиясы (бұдан әрі – Тексеру комиссиясы) "Б" корпусы мемлекеттік әкімшілік қызметшілерінің қызметін бағалаудың үлгілік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 </w:t>
      </w:r>
    </w:p>
    <w:p>
      <w:pPr>
        <w:spacing w:after="0"/>
        <w:ind w:left="0"/>
        <w:jc w:val="both"/>
      </w:pPr>
      <w:r>
        <w:rPr>
          <w:rFonts w:ascii="Times New Roman"/>
          <w:b w:val="false"/>
          <w:i w:val="false"/>
          <w:color w:val="000000"/>
          <w:sz w:val="28"/>
        </w:rPr>
        <w:t>
      2. Тексеру комиссиясы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xml:space="preserve">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 </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тоқсандардың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Тексеру комиссиясы төрағасының бұйрығы бойынша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Тексеру комиссиясы төрағасының шешімі негізінде жүзеге асырылады.</w:t>
      </w:r>
    </w:p>
    <w:p>
      <w:pPr>
        <w:spacing w:after="0"/>
        <w:ind w:left="0"/>
        <w:jc w:val="both"/>
      </w:pPr>
      <w:r>
        <w:rPr>
          <w:rFonts w:ascii="Times New Roman"/>
          <w:b w:val="false"/>
          <w:i w:val="false"/>
          <w:color w:val="000000"/>
          <w:sz w:val="28"/>
        </w:rPr>
        <w:t>
      8. Бағалау жөніндегі комиссиясының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Бағалау жөніндегі комиссияның хатшысы болып персоналды басқару (кадр қызметі) қызметі бөлімінің қызметшісі табылады. Бағалау жөніндегі </w:t>
      </w:r>
    </w:p>
    <w:p>
      <w:pPr>
        <w:spacing w:after="0"/>
        <w:ind w:left="0"/>
        <w:jc w:val="both"/>
      </w:pPr>
      <w:r>
        <w:rPr>
          <w:rFonts w:ascii="Times New Roman"/>
          <w:b w:val="false"/>
          <w:i w:val="false"/>
          <w:color w:val="000000"/>
          <w:sz w:val="28"/>
        </w:rPr>
        <w:t>
      комиссияның хатшысы дауыс беруге қатыспайды.</w:t>
      </w:r>
    </w:p>
    <w:bookmarkStart w:name="z5" w:id="4"/>
    <w:p>
      <w:pPr>
        <w:spacing w:after="0"/>
        <w:ind w:left="0"/>
        <w:jc w:val="left"/>
      </w:pPr>
      <w:r>
        <w:rPr>
          <w:rFonts w:ascii="Times New Roman"/>
          <w:b/>
          <w:i w:val="false"/>
          <w:color w:val="000000"/>
        </w:rPr>
        <w:t xml:space="preserve"> 2-тарау. Жұмыстың жеке жоспарын құрастыру</w:t>
      </w:r>
    </w:p>
    <w:bookmarkEnd w:id="4"/>
    <w:bookmarkStart w:name="z8"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6" w:id="6"/>
    <w:p>
      <w:pPr>
        <w:spacing w:after="0"/>
        <w:ind w:left="0"/>
        <w:jc w:val="left"/>
      </w:pPr>
      <w:r>
        <w:rPr>
          <w:rFonts w:ascii="Times New Roman"/>
          <w:b/>
          <w:i w:val="false"/>
          <w:color w:val="000000"/>
        </w:rPr>
        <w:t xml:space="preserve"> 3-тарау. Бағалауды жүргізуге дайындық</w:t>
      </w:r>
    </w:p>
    <w:bookmarkEnd w:id="6"/>
    <w:p>
      <w:pPr>
        <w:spacing w:after="0"/>
        <w:ind w:left="0"/>
        <w:jc w:val="both"/>
      </w:pPr>
      <w:r>
        <w:rPr>
          <w:rFonts w:ascii="Times New Roman"/>
          <w:b w:val="false"/>
          <w:i w:val="false"/>
          <w:color w:val="000000"/>
          <w:sz w:val="28"/>
        </w:rPr>
        <w:t>
      14. Персоналды басқару (кадр қызметі) қызметі бөлімі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(кадр қызметі) қызметі бөлімінің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7" w:id="7"/>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атқарылған жұмыстың көлемі мен күрделігін қосу тәртібімен бес деңгейлік шәкіл бойынша орналастырылады. </w:t>
      </w:r>
    </w:p>
    <w:p>
      <w:pPr>
        <w:spacing w:after="0"/>
        <w:ind w:left="0"/>
        <w:jc w:val="both"/>
      </w:pPr>
      <w:r>
        <w:rPr>
          <w:rFonts w:ascii="Times New Roman"/>
          <w:b w:val="false"/>
          <w:i w:val="false"/>
          <w:color w:val="000000"/>
          <w:sz w:val="28"/>
        </w:rPr>
        <w:t>
      Бұл ретте көтермеленетін қызмет көрсеткіштері мен түрлеріне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Орындау тәртібін бұзуға жоғары тұрған органдардың, Тексеру комиссиясы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xml:space="preserve">
      Орындау тәртібін бұзу фактілері туралы ақпараттың қайнары ретінде персоналды басқару қызметі (кадр қызметі) бөлімі және "Б" корпусы қызметшісінің тікелей басшысының құжатпен дәлелденген мәліметі саналады. </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(кадр қызметі) бөлімі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(кадр қызметі) қызметі бөлімінің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9" w:id="8"/>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8"/>
    <w:bookmarkStart w:name="z10" w:id="9"/>
    <w:p>
      <w:pPr>
        <w:spacing w:after="0"/>
        <w:ind w:left="0"/>
        <w:jc w:val="left"/>
      </w:pPr>
      <w:r>
        <w:rPr>
          <w:rFonts w:ascii="Times New Roman"/>
          <w:b/>
          <w:i w:val="false"/>
          <w:color w:val="000000"/>
        </w:rPr>
        <w:t xml:space="preserve"> 5-тарау. Жылдық бағалау</w:t>
      </w:r>
    </w:p>
    <w:bookmarkEnd w:id="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19700" cy="520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181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–жылдық баға;</w:t>
      </w:r>
      <w:r>
        <w:br/>
      </w:r>
      <w:r>
        <w:rPr>
          <w:rFonts w:ascii="Times New Roman"/>
          <w:b w:val="false"/>
          <w:i w:val="false"/>
          <w:color w:val="000000"/>
          <w:sz w:val="28"/>
        </w:rPr>
        <w:t>
</w:t>
      </w:r>
      <w:r>
        <w:br/>
      </w:r>
    </w:p>
    <w:p>
      <w:pPr>
        <w:spacing w:after="0"/>
        <w:ind w:left="0"/>
        <w:jc w:val="both"/>
      </w:pPr>
      <w:r>
        <w:drawing>
          <wp:inline distT="0" distB="0" distL="0" distR="0">
            <wp:extent cx="927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Start w:name="z11" w:id="10"/>
    <w:p>
      <w:pPr>
        <w:spacing w:after="0"/>
        <w:ind w:left="0"/>
        <w:jc w:val="left"/>
      </w:pPr>
      <w:r>
        <w:rPr>
          <w:rFonts w:ascii="Times New Roman"/>
          <w:b/>
          <w:i w:val="false"/>
          <w:color w:val="000000"/>
        </w:rPr>
        <w:t xml:space="preserve"> 6-тарау. Комиссияның бағалау нәтижелерін қарауы</w:t>
      </w:r>
    </w:p>
    <w:bookmarkEnd w:id="10"/>
    <w:bookmarkStart w:name="z18" w:id="11"/>
    <w:p>
      <w:pPr>
        <w:spacing w:after="0"/>
        <w:ind w:left="0"/>
        <w:jc w:val="both"/>
      </w:pPr>
      <w:r>
        <w:rPr>
          <w:rFonts w:ascii="Times New Roman"/>
          <w:b w:val="false"/>
          <w:i w:val="false"/>
          <w:color w:val="000000"/>
          <w:sz w:val="28"/>
        </w:rPr>
        <w:t xml:space="preserve">
      34. персоналды басқару (кадр қызметі) қызметі бөлімі Комиссия төрағасымен келісілген кестеге сәйкес бағалау нәтижелерін қарау бойынша Комиссияның отырысын өткізуді қамтамасыз етеді. </w:t>
      </w:r>
    </w:p>
    <w:bookmarkEnd w:id="11"/>
    <w:p>
      <w:pPr>
        <w:spacing w:after="0"/>
        <w:ind w:left="0"/>
        <w:jc w:val="both"/>
      </w:pPr>
      <w:r>
        <w:rPr>
          <w:rFonts w:ascii="Times New Roman"/>
          <w:b w:val="false"/>
          <w:i w:val="false"/>
          <w:color w:val="000000"/>
          <w:sz w:val="28"/>
        </w:rPr>
        <w:t xml:space="preserve">
      Персоналды басқару қызметі Комиссияның отырысына мынадай құжаттарды: </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w:t>
      </w:r>
    </w:p>
    <w:p>
      <w:pPr>
        <w:spacing w:after="0"/>
        <w:ind w:left="0"/>
        <w:jc w:val="both"/>
      </w:pPr>
      <w:r>
        <w:rPr>
          <w:rFonts w:ascii="Times New Roman"/>
          <w:b w:val="false"/>
          <w:i w:val="false"/>
          <w:color w:val="000000"/>
          <w:sz w:val="28"/>
        </w:rPr>
        <w:t>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Персоналды басқару (кадр қызметі) қызметі бөлімі бағалау нәтижелерімен ол аяқталған соң екі жұмыс күні ішінде "Б" корпусының қызметшісін таныстырылады.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(кадр қызметі) қызметі бөлімінің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2" w:id="12"/>
    <w:p>
      <w:pPr>
        <w:spacing w:after="0"/>
        <w:ind w:left="0"/>
        <w:jc w:val="left"/>
      </w:pPr>
      <w:r>
        <w:rPr>
          <w:rFonts w:ascii="Times New Roman"/>
          <w:b/>
          <w:i w:val="false"/>
          <w:color w:val="000000"/>
        </w:rPr>
        <w:t xml:space="preserve"> 7-тарау. Бағалау нәтижелеріне шағымдану</w:t>
      </w:r>
    </w:p>
    <w:bookmarkEnd w:id="12"/>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 Мемлекеттік қызмет істері және сыбайлас жемқорлыққа қарсы іс-қимыл агенттігінің Алматы қаласы бойынша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іс-қимыл агенттігінің Алматы қаласы бойынша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Тексеру комиссиясына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Тексеру комиссиясы екі апта ішінде Қазақстан Республикасы Мемлекеттік қызмет істері және сыбайлас жемқорлыққа қарсы іс-қимыл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3" w:id="13"/>
    <w:p>
      <w:pPr>
        <w:spacing w:after="0"/>
        <w:ind w:left="0"/>
        <w:jc w:val="left"/>
      </w:pPr>
      <w:r>
        <w:rPr>
          <w:rFonts w:ascii="Times New Roman"/>
          <w:b/>
          <w:i w:val="false"/>
          <w:color w:val="000000"/>
        </w:rPr>
        <w:t xml:space="preserve"> 8-тарау. Бағалау нәтижелері бойынша шешім қабылдау</w:t>
      </w:r>
    </w:p>
    <w:bookmarkEnd w:id="13"/>
    <w:p>
      <w:pPr>
        <w:spacing w:after="0"/>
        <w:ind w:left="0"/>
        <w:jc w:val="both"/>
      </w:pPr>
      <w:r>
        <w:rPr>
          <w:rFonts w:ascii="Times New Roman"/>
          <w:b w:val="false"/>
          <w:i w:val="false"/>
          <w:color w:val="000000"/>
          <w:sz w:val="28"/>
        </w:rPr>
        <w:t xml:space="preserve">
      42. Бағалау нәтижелері бонус төлеу және оқыту бойынша шешім қабылдауға негіз болып табылады. </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Алматы қаласы бойынша Тексеру комиссиясы "Б" корпусы мемлекеттік</w:t>
      </w:r>
      <w:r>
        <w:br/>
      </w:r>
      <w:r>
        <w:rPr>
          <w:rFonts w:ascii="Times New Roman"/>
          <w:b/>
          <w:i w:val="false"/>
          <w:color w:val="000000"/>
        </w:rPr>
        <w:t>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5447"/>
        <w:gridCol w:w="2971"/>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