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8021" w14:textId="ac88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азаматтық хал актілерін тіркеу мәселелері бойынша көрсетілетін мемлекеттік қызметтердің регламентін бекіту туралы" 2015 жылғы 23 қарашадағы № 4/646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6 ақпандағы № 1/35 қаулысы. Алматы қаласы Әділет департаментінде 2017 жылғы 6 наурызда № 1347 болып тіркелді. Күші жойылды - Алматы қаласы әкімдігінің 2020 жылғы 8 қыркүйектегі № 3/353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08.09.2020 № 3/353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Алматы қаласының әкімдігі ҚАУЛЫ ЕТЕДІ:</w:t>
      </w:r>
    </w:p>
    <w:bookmarkEnd w:id="0"/>
    <w:bookmarkStart w:name="z1" w:id="1"/>
    <w:p>
      <w:pPr>
        <w:spacing w:after="0"/>
        <w:ind w:left="0"/>
        <w:jc w:val="both"/>
      </w:pPr>
      <w:r>
        <w:rPr>
          <w:rFonts w:ascii="Times New Roman"/>
          <w:b w:val="false"/>
          <w:i w:val="false"/>
          <w:color w:val="000000"/>
          <w:sz w:val="28"/>
        </w:rPr>
        <w:t>
      1. Алматы қаласы әкімдігінің "Алматы қаласында азаматтық хал актілерін тіркеу мәселелері бойынша көрсетілетін мемлекеттік қызметтердің регламентін бекіту туралы" 2015 жылғы 23 қарашадағы № 4/646 қаулысына (нормативтік құқықтық актілерді мемлекеттік тіркеу Тізілімінде № 1239 болып тіркелген, 2015 жылғы 24 желтоқсанда "Алматы ақшамы" және "Вечерний Алматы" газеттерінде жарияланған)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1) аталған қаулымен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Мемлекеттік көрсетілетін қызмет нәтижесі -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туу туралы қайталама куәлік не мемлекеттік көрсетілетін қызмет стандартында қарастырылған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көрсетушінің уәкілетті тұлғасының электрондық цифрлық қолтаңбасы қойылған электрондық құжат нысанында мемлекеттік қызмет көрсету нәтижесінің берілу күнінің белгіленуі туралы хабарлама не мемлекеттік көрсетілетін қызмет стандартында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bookmarkStart w:name="z4" w:id="3"/>
    <w:p>
      <w:pPr>
        <w:spacing w:after="0"/>
        <w:ind w:left="0"/>
        <w:jc w:val="both"/>
      </w:pPr>
      <w:r>
        <w:rPr>
          <w:rFonts w:ascii="Times New Roman"/>
          <w:b w:val="false"/>
          <w:i w:val="false"/>
          <w:color w:val="000000"/>
          <w:sz w:val="28"/>
        </w:rPr>
        <w:t xml:space="preserve">
      2) аталған қаулымен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Мемлекеттік көрсетілетін қызмет нәтижесі - жеке басын куәландыратын құжатты көрсеткен кезде неке қиюды (ерлі-зайыптылықты) мемлекеттік тіркеу туралы куәлік, енгізілген өзгерістерімен, толықтыруларымен және түзетулерімен, қайталама неке қию (ерлі-зайыптылық) туралы куәлік не мемлекеттік көрсетілетін қызмет стандартында қарастырылған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көрсетушінің уәкілетті тұлғасының электрондық цифрлық қолтаңбасымен куәландырылған электрондық құжат нысанында электрондық құжаттың қабылданғаны және неке қиюды (ерлі-зайыптылықты) мемлекеттік тіркеу күнін белгілеуі туралы хабарлама не мемлекеттік көрсетілетін қызмет стандартында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bookmarkStart w:name="z6" w:id="4"/>
    <w:p>
      <w:pPr>
        <w:spacing w:after="0"/>
        <w:ind w:left="0"/>
        <w:jc w:val="both"/>
      </w:pPr>
      <w:r>
        <w:rPr>
          <w:rFonts w:ascii="Times New Roman"/>
          <w:b w:val="false"/>
          <w:i w:val="false"/>
          <w:color w:val="000000"/>
          <w:sz w:val="28"/>
        </w:rPr>
        <w:t xml:space="preserve">
      3) аталған қаулымен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 Мемлекеттік корпорацияда – жеке басын куәландыратын құжатты көрсеткен кезде қағаз жеткізгіштегі азаматтық хал актілерін тіркеу туралы қайталама куәлікті немесе анықтаманы не мемлекеттік көрсетілетін қызмет стандартында қарастырылған жағдайларда және негіздер бойынша мемлекеттік қызмет көрсетуден бас тарту туралы жауап беру;</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қайталама куәлік алғанда - электрондық құжат нысанындағы көрсетілетін қызметті берушінің уәкілетті тұлғасының электрондық цифрлық қолтаңбасымен куәландырылған электрондық өтініштің қабылданғаны туралы хабарлама не мемлекеттік көрсетілетін қызмет стандартында қарастырылған жағдайларда және негіздер бойынша мемлекеттік қызмет көрсетуден бас тарту туралы электрондық құжат нысанындағы дәлелді жауап;</w:t>
      </w:r>
    </w:p>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электрондық цифрлық қолтаңбасымен куәландырылған азаматтық хал актілерін тіркеу туралы анықтамалар алу.".</w:t>
      </w:r>
    </w:p>
    <w:bookmarkStart w:name="z8" w:id="5"/>
    <w:p>
      <w:pPr>
        <w:spacing w:after="0"/>
        <w:ind w:left="0"/>
        <w:jc w:val="both"/>
      </w:pPr>
      <w:r>
        <w:rPr>
          <w:rFonts w:ascii="Times New Roman"/>
          <w:b w:val="false"/>
          <w:i w:val="false"/>
          <w:color w:val="000000"/>
          <w:sz w:val="28"/>
        </w:rPr>
        <w:t xml:space="preserve">
      4) аталған қаулымен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Мемлекеттік көрсетілетін қызмет нәтижесі –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әке болуды анықтау туралы қайталама куәлік не мемлекеттік көрсетілетін қызмет стандартында қарастырылған жағдайларда және негіздер бойынша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 3)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жауапты орындаушының ұсынылған құжаттардың толықтығы мен Қазақстан Республикасының "Неке (ерлі-зайыптылық) және отбасы туралы" Кодексіне, сондай-ақ басқа да нормативтік құқықтық актілерге сәйкестігін қарауы, тексеруі және талдауы: әке болуды анықтауды тіркеу туралы өтініш – 1 (бір) жұмыс күні ішінде; азаматтық хал актінің жазбасына өзгерістер, толықтырулар мен түзетулер енгізу туралы өтініш – күнтізбелік 15 (он бес) күн ішінде;".</w:t>
      </w:r>
    </w:p>
    <w:bookmarkStart w:name="z11" w:id="6"/>
    <w:p>
      <w:pPr>
        <w:spacing w:after="0"/>
        <w:ind w:left="0"/>
        <w:jc w:val="both"/>
      </w:pPr>
      <w:r>
        <w:rPr>
          <w:rFonts w:ascii="Times New Roman"/>
          <w:b w:val="false"/>
          <w:i w:val="false"/>
          <w:color w:val="000000"/>
          <w:sz w:val="28"/>
        </w:rPr>
        <w:t xml:space="preserve">
      5) аталған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Мемлекеттік көрсетілетін қызмет нәтижесі:</w:t>
      </w:r>
    </w:p>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 мемлекеттік көрсетілетін қызмет стандартында қарастырылған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 цифрлық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 мемлекеттік көрсетілетін қызмет стандартында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bookmarkStart w:name="z13" w:id="7"/>
    <w:p>
      <w:pPr>
        <w:spacing w:after="0"/>
        <w:ind w:left="0"/>
        <w:jc w:val="both"/>
      </w:pPr>
      <w:r>
        <w:rPr>
          <w:rFonts w:ascii="Times New Roman"/>
          <w:b w:val="false"/>
          <w:i w:val="false"/>
          <w:color w:val="000000"/>
          <w:sz w:val="28"/>
        </w:rPr>
        <w:t xml:space="preserve">
      6) аталған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Мемлекеттік көрсетілетін қызмет нәтижесі - жеке басын куәландыратын құжатты көрсеткен кезде қағаз жеткізгіштегі азаматтық хал актісін мемлекеттік тіркеу туралы куәлік не мемлекеттік көрсетілетін қызмет стандартында қарастырылған жағдайларда және негіздер бойынша мемлекеттік қызмет көрсетуден бас тарту туралы дәлелді жауап.".</w:t>
      </w:r>
    </w:p>
    <w:bookmarkStart w:name="z15" w:id="8"/>
    <w:p>
      <w:pPr>
        <w:spacing w:after="0"/>
        <w:ind w:left="0"/>
        <w:jc w:val="both"/>
      </w:pPr>
      <w:r>
        <w:rPr>
          <w:rFonts w:ascii="Times New Roman"/>
          <w:b w:val="false"/>
          <w:i w:val="false"/>
          <w:color w:val="000000"/>
          <w:sz w:val="28"/>
        </w:rPr>
        <w:t xml:space="preserve">
      7) аталған қаулымен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Мемлекеттік көрсетілетін қызмет нәтижесі - 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қайтыс болу туралы қайталама куәлік не мемлекеттік көрсетілетін қызмет стандартында қарастырылған жағдайларда және негіздер бойынша мемлекеттік қызмет көрсетуден бас тарту туралы дәлелді жауап.".</w:t>
      </w:r>
    </w:p>
    <w:bookmarkStart w:name="z17" w:id="9"/>
    <w:p>
      <w:pPr>
        <w:spacing w:after="0"/>
        <w:ind w:left="0"/>
        <w:jc w:val="both"/>
      </w:pPr>
      <w:r>
        <w:rPr>
          <w:rFonts w:ascii="Times New Roman"/>
          <w:b w:val="false"/>
          <w:i w:val="false"/>
          <w:color w:val="000000"/>
          <w:sz w:val="28"/>
        </w:rPr>
        <w:t xml:space="preserve">
      8) аталған қаулымен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Мемлекеттік көрсетілетін қызмет нәтижесі: жеке басын куәландыратын құжатты көрсеткен кезде қағаз жеткізгіштегі ұл (қыз) асырап алу туралы және баланың туу туралы куәлігі, енгізілген өзгерістерімен, толықтыруларымен және түзетулерімен ұл (қыз) асырап алу туралы қайталама куәлік не мемлекеттік көрсетілетін қызмет стандартында қарастырылған жағдайларда және негіздер бойынша мемлекеттік қызмет көрсетуден бас тарту туралы дәлелді жауап.".</w:t>
      </w:r>
    </w:p>
    <w:bookmarkStart w:name="z19" w:id="10"/>
    <w:p>
      <w:pPr>
        <w:spacing w:after="0"/>
        <w:ind w:left="0"/>
        <w:jc w:val="both"/>
      </w:pPr>
      <w:r>
        <w:rPr>
          <w:rFonts w:ascii="Times New Roman"/>
          <w:b w:val="false"/>
          <w:i w:val="false"/>
          <w:color w:val="000000"/>
          <w:sz w:val="28"/>
        </w:rPr>
        <w:t xml:space="preserve">
      9) аталған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Мемлекеттік көрсетілетін қызмет нәтижесі: 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не мемлекеттік көрсетілетін қызмет стандартында қарастырылған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берушінің уәкілетті адамының электрондық цифрлық қолтаңбасымен куәландырылған электрондық құжат нысанында электрондық өтініштің қабылданғаны және некені (ерлі-зайыптылықты) бұзуды тіркеу күнінің белгіленуі туралы хабарлама не мемлекеттік көрсетілетін қызмет стандартында қарастырылған жағдайлар және негіздер бойынша мемлекеттік қызмет көрсетуден бас тарту туралы электрондық құжат нысанындағы дәлелді жауап жолданады.".</w:t>
      </w:r>
    </w:p>
    <w:p>
      <w:pPr>
        <w:spacing w:after="0"/>
        <w:ind w:left="0"/>
        <w:jc w:val="both"/>
      </w:pPr>
      <w:r>
        <w:rPr>
          <w:rFonts w:ascii="Times New Roman"/>
          <w:b w:val="false"/>
          <w:i w:val="false"/>
          <w:color w:val="000000"/>
          <w:sz w:val="28"/>
        </w:rPr>
        <w:t>
      2. Алматы қаласы аудандары әкімдерінің аппараттары осы қаулыны бұқаралық ақпарат құралдарында ресми жариялауды және оны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 М. Сембековке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