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e73b" w14:textId="6f1e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бойынша 2018 - 2019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28 желтоқсандағы № 115/33 шешімі. Павлодар облысының Әділет департаментінде 2018 жылғы 12 қаңтарда № 5816 болып тіркелді. Күші жойылды - Павлодар облысы Шарбақты аудандық мәслихатының 2018 жылғы 4 шілдедегі № 138/41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04.07.2018 № 138/41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бойынша 2018 - 2019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заңдылық мәселелері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28 желтоқсандағы</w:t>
            </w:r>
            <w:r>
              <w:br/>
            </w:r>
            <w:r>
              <w:rPr>
                <w:rFonts w:ascii="Times New Roman"/>
                <w:b w:val="false"/>
                <w:i w:val="false"/>
                <w:color w:val="000000"/>
                <w:sz w:val="20"/>
              </w:rPr>
              <w:t>№ 115/33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Шарбақты ауданы бойынша 2018 - 2019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Шарбақты ауданы бойынша 2018 - 2019 жылдарға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және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бұйрықтарына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0" w:id="8"/>
    <w:p>
      <w:pPr>
        <w:spacing w:after="0"/>
        <w:ind w:left="0"/>
        <w:jc w:val="both"/>
      </w:pPr>
      <w:r>
        <w:rPr>
          <w:rFonts w:ascii="Times New Roman"/>
          <w:b w:val="false"/>
          <w:i w:val="false"/>
          <w:color w:val="000000"/>
          <w:sz w:val="28"/>
        </w:rPr>
        <w:t>
      3. Жоспар:</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Шарбақты ауданы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құбырлы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w:t>
      </w:r>
    </w:p>
    <w:bookmarkStart w:name="z11" w:id="9"/>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9"/>
    <w:bookmarkStart w:name="z12" w:id="10"/>
    <w:p>
      <w:pPr>
        <w:spacing w:after="0"/>
        <w:ind w:left="0"/>
        <w:jc w:val="left"/>
      </w:pPr>
      <w:r>
        <w:rPr>
          <w:rFonts w:ascii="Times New Roman"/>
          <w:b/>
          <w:i w:val="false"/>
          <w:color w:val="000000"/>
        </w:rPr>
        <w:t xml:space="preserve"> 2. Аудан жер қорының жағдайы</w:t>
      </w:r>
    </w:p>
    <w:bookmarkEnd w:id="10"/>
    <w:bookmarkStart w:name="z13" w:id="11"/>
    <w:p>
      <w:pPr>
        <w:spacing w:after="0"/>
        <w:ind w:left="0"/>
        <w:jc w:val="both"/>
      </w:pPr>
      <w:r>
        <w:rPr>
          <w:rFonts w:ascii="Times New Roman"/>
          <w:b w:val="false"/>
          <w:i w:val="false"/>
          <w:color w:val="000000"/>
          <w:sz w:val="28"/>
        </w:rPr>
        <w:t>
      5. Шарбақты ауданы 1928 жылы құрылған, Павлодар облысының шығысында орналасқан, солтүстікте Успен ауданымен, оңтұстік-батысында Павлодар ауданымен, оңтүстік-шығысында Лебяжі ауданымен, шығысында Ресей Федерациясымен шектеседі.</w:t>
      </w:r>
    </w:p>
    <w:bookmarkEnd w:id="11"/>
    <w:p>
      <w:pPr>
        <w:spacing w:after="0"/>
        <w:ind w:left="0"/>
        <w:jc w:val="both"/>
      </w:pPr>
      <w:r>
        <w:rPr>
          <w:rFonts w:ascii="Times New Roman"/>
          <w:b w:val="false"/>
          <w:i w:val="false"/>
          <w:color w:val="000000"/>
          <w:sz w:val="28"/>
        </w:rPr>
        <w:t>
      Шарбақты ауданының аумақтық-әкімшілік бөлінісі 11 ауылдық округте орналасқан 27 елді мекендерден тұрады.</w:t>
      </w:r>
    </w:p>
    <w:p>
      <w:pPr>
        <w:spacing w:after="0"/>
        <w:ind w:left="0"/>
        <w:jc w:val="both"/>
      </w:pPr>
      <w:r>
        <w:rPr>
          <w:rFonts w:ascii="Times New Roman"/>
          <w:b w:val="false"/>
          <w:i w:val="false"/>
          <w:color w:val="000000"/>
          <w:sz w:val="28"/>
        </w:rPr>
        <w:t>
      Ауданның климаты өкпек континенттілігімен: көктемгі-жазғы кезеңдердегі құрғақтылымен, жазда ауа температурасының жоғарылығымен, қыста төменділігімен, жылдар бойы атмосфералық жайын – шашынның аздығымен және тұрақсыздығымен, барлық жыл ішіндегі желдің елеулі қызметімен сипатталады, қаңтарда ауаның жарты жылдық температурасы Цельсий бойынша -18˚ - -19˚ градус, жазда Цельсий бойынша +21˚ - +23˚ градус. Көбінесе көктемгі кезеңде үдемелі болатын, оңтүстік-батыс және батыс бағыттардағы желдер басымдығы жоғары желдер болып табылады.</w:t>
      </w:r>
    </w:p>
    <w:p>
      <w:pPr>
        <w:spacing w:after="0"/>
        <w:ind w:left="0"/>
        <w:jc w:val="both"/>
      </w:pPr>
      <w:r>
        <w:rPr>
          <w:rFonts w:ascii="Times New Roman"/>
          <w:b w:val="false"/>
          <w:i w:val="false"/>
          <w:color w:val="000000"/>
          <w:sz w:val="28"/>
        </w:rPr>
        <w:t>
      Ауданның агроклиматтық қатынасында 2 аймаққа бөлінеді: ауданның солтүстік бөлігі біркелкі қуаң, орталығы мен оңтүстігі қуаң. Біркелкі қуаң аймақта жауын - шашынның жылдық орташа мөлшері - 374 мм, қар жамылғысының биіктігі - 20 - 25 см, аязсыз кезеңдердің ұзақтықтығы - 3,5 ай.</w:t>
      </w:r>
    </w:p>
    <w:p>
      <w:pPr>
        <w:spacing w:after="0"/>
        <w:ind w:left="0"/>
        <w:jc w:val="both"/>
      </w:pPr>
      <w:r>
        <w:rPr>
          <w:rFonts w:ascii="Times New Roman"/>
          <w:b w:val="false"/>
          <w:i w:val="false"/>
          <w:color w:val="000000"/>
          <w:sz w:val="28"/>
        </w:rPr>
        <w:t>
      Қуаң аймақта жауын - шашынның жылдық орташа мөлшері - 285 мм, қар жамылғысының биіктігі - 15-20 см, аязсыз кезеңдердің ұзақтықтығы - 4 ай.</w:t>
      </w:r>
    </w:p>
    <w:bookmarkStart w:name="z14" w:id="12"/>
    <w:p>
      <w:pPr>
        <w:spacing w:after="0"/>
        <w:ind w:left="0"/>
        <w:jc w:val="both"/>
      </w:pPr>
      <w:r>
        <w:rPr>
          <w:rFonts w:ascii="Times New Roman"/>
          <w:b w:val="false"/>
          <w:i w:val="false"/>
          <w:color w:val="000000"/>
          <w:sz w:val="28"/>
        </w:rPr>
        <w:t>
      6. Шарбақты ауданның жалпы жер қоры 684866 гектар (бұдан әрі - га). Соның ішінде жайылымдар - 344415,7 га.</w:t>
      </w:r>
    </w:p>
    <w:bookmarkEnd w:id="12"/>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- 107901,53 га;</w:t>
      </w:r>
    </w:p>
    <w:p>
      <w:pPr>
        <w:spacing w:after="0"/>
        <w:ind w:left="0"/>
        <w:jc w:val="both"/>
      </w:pPr>
      <w:r>
        <w:rPr>
          <w:rFonts w:ascii="Times New Roman"/>
          <w:b w:val="false"/>
          <w:i w:val="false"/>
          <w:color w:val="000000"/>
          <w:sz w:val="28"/>
        </w:rPr>
        <w:t>
      елдi мекендердiң жерлерi - 90396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- 3196,06 га;</w:t>
      </w:r>
    </w:p>
    <w:p>
      <w:pPr>
        <w:spacing w:after="0"/>
        <w:ind w:left="0"/>
        <w:jc w:val="both"/>
      </w:pPr>
      <w:r>
        <w:rPr>
          <w:rFonts w:ascii="Times New Roman"/>
          <w:b w:val="false"/>
          <w:i w:val="false"/>
          <w:color w:val="000000"/>
          <w:sz w:val="28"/>
        </w:rPr>
        <w:t>
      орман қорының жерлері - 117565,00 га;</w:t>
      </w:r>
    </w:p>
    <w:p>
      <w:pPr>
        <w:spacing w:after="0"/>
        <w:ind w:left="0"/>
        <w:jc w:val="both"/>
      </w:pPr>
      <w:r>
        <w:rPr>
          <w:rFonts w:ascii="Times New Roman"/>
          <w:b w:val="false"/>
          <w:i w:val="false"/>
          <w:color w:val="000000"/>
          <w:sz w:val="28"/>
        </w:rPr>
        <w:t>
      су қорының жерлерi - 3102,00 га;</w:t>
      </w:r>
    </w:p>
    <w:p>
      <w:pPr>
        <w:spacing w:after="0"/>
        <w:ind w:left="0"/>
        <w:jc w:val="both"/>
      </w:pPr>
      <w:r>
        <w:rPr>
          <w:rFonts w:ascii="Times New Roman"/>
          <w:b w:val="false"/>
          <w:i w:val="false"/>
          <w:color w:val="000000"/>
          <w:sz w:val="28"/>
        </w:rPr>
        <w:t>
      босалқы жерлер - 165986,50 га.</w:t>
      </w:r>
    </w:p>
    <w:bookmarkStart w:name="z15" w:id="13"/>
    <w:p>
      <w:pPr>
        <w:spacing w:after="0"/>
        <w:ind w:left="0"/>
        <w:jc w:val="left"/>
      </w:pPr>
      <w:r>
        <w:rPr>
          <w:rFonts w:ascii="Times New Roman"/>
          <w:b/>
          <w:i w:val="false"/>
          <w:color w:val="000000"/>
        </w:rPr>
        <w:t xml:space="preserve"> 3. Жайылым сипаттамасы</w:t>
      </w:r>
    </w:p>
    <w:bookmarkEnd w:id="13"/>
    <w:bookmarkStart w:name="z16" w:id="14"/>
    <w:p>
      <w:pPr>
        <w:spacing w:after="0"/>
        <w:ind w:left="0"/>
        <w:jc w:val="both"/>
      </w:pPr>
      <w:r>
        <w:rPr>
          <w:rFonts w:ascii="Times New Roman"/>
          <w:b w:val="false"/>
          <w:i w:val="false"/>
          <w:color w:val="000000"/>
          <w:sz w:val="28"/>
        </w:rPr>
        <w:t>
      7. Топырақтық жамылғысы. Аудан аумағы екі табиғи - ауылшаруашылық аймаққа кіреді:</w:t>
      </w:r>
    </w:p>
    <w:bookmarkEnd w:id="14"/>
    <w:p>
      <w:pPr>
        <w:spacing w:after="0"/>
        <w:ind w:left="0"/>
        <w:jc w:val="both"/>
      </w:pPr>
      <w:r>
        <w:rPr>
          <w:rFonts w:ascii="Times New Roman"/>
          <w:b w:val="false"/>
          <w:i w:val="false"/>
          <w:color w:val="000000"/>
          <w:sz w:val="28"/>
        </w:rPr>
        <w:t>
      Ауданның солтүстік бөлігі Қазақстан провинциясының оңтүстік қара топырақты қуаң аймағына жатады; аумақтың қалған басым бөлігі Қазақстан провинциясының қою қызыл қоңыр топырақты қуаң далалық аймаққа жатады.</w:t>
      </w:r>
    </w:p>
    <w:p>
      <w:pPr>
        <w:spacing w:after="0"/>
        <w:ind w:left="0"/>
        <w:jc w:val="both"/>
      </w:pPr>
      <w:r>
        <w:rPr>
          <w:rFonts w:ascii="Times New Roman"/>
          <w:b w:val="false"/>
          <w:i w:val="false"/>
          <w:color w:val="000000"/>
          <w:sz w:val="28"/>
        </w:rPr>
        <w:t>
      Топырақтың, негізінде, оларда 2-ден жоғары емес, 3 процент сирек кездесетін әлсіз қамтамасыз етілген қарашірігі бар немесе фосфор мен азоттың жылжымалы нысандарымен қамтамасыз етілмеген кешендер түрінде жатады.</w:t>
      </w:r>
    </w:p>
    <w:p>
      <w:pPr>
        <w:spacing w:after="0"/>
        <w:ind w:left="0"/>
        <w:jc w:val="both"/>
      </w:pPr>
      <w:r>
        <w:rPr>
          <w:rFonts w:ascii="Times New Roman"/>
          <w:b w:val="false"/>
          <w:i w:val="false"/>
          <w:color w:val="000000"/>
          <w:sz w:val="28"/>
        </w:rPr>
        <w:t>
      Өсімдігі. Ауданның солтүстік бөлігі оңтүстік қара топырақты және қою қызыл қоңыр топырақты бозды - түрлі шөпті даланы, сортаң топырақты және тұздалған топырақты голофитті даланы, сондай – ақ рельефтің жағымсыз элементтеріндегі мезофитті және гидрофитті өсімдіктерді сипаттайтын, Қызылту - Бурлак қуаң – дала облысы шегінде орналасқан. Осы шағын аймақтың жайылымы анағұрлым өнімді. Ботаникалық - азықтық зерттеу материалдары бойынша олардың өнімділігі жылына орта есеппен гектарына 3 – 3,5 азықтық бірлікті құрайды.</w:t>
      </w:r>
    </w:p>
    <w:p>
      <w:pPr>
        <w:spacing w:after="0"/>
        <w:ind w:left="0"/>
        <w:jc w:val="both"/>
      </w:pPr>
      <w:r>
        <w:rPr>
          <w:rFonts w:ascii="Times New Roman"/>
          <w:b w:val="false"/>
          <w:i w:val="false"/>
          <w:color w:val="000000"/>
          <w:sz w:val="28"/>
        </w:rPr>
        <w:t>
      Ауданның басым бөлігі солтүстігінде - бозды – түрлі шөпті дала, оңтүстігінде – бозды – бетегелі, қою қызыл қоңыр құмайт – құмды топырақты бозды – бетегелі дала сипаты бар Батыс – Құлынды қуаң дала облысы шегінде орналасқан. Осы шағын аймақтың жайылымының өнімділігі гектарына 1,5 – 2,0 центнер азықтық бірлікті құрайды.</w:t>
      </w:r>
    </w:p>
    <w:p>
      <w:pPr>
        <w:spacing w:after="0"/>
        <w:ind w:left="0"/>
        <w:jc w:val="both"/>
      </w:pPr>
      <w:r>
        <w:rPr>
          <w:rFonts w:ascii="Times New Roman"/>
          <w:b w:val="false"/>
          <w:i w:val="false"/>
          <w:color w:val="000000"/>
          <w:sz w:val="28"/>
        </w:rPr>
        <w:t>
      Жайылымдық алқаптардың орташа өнімділігі 3 – 3,5 га.</w:t>
      </w:r>
    </w:p>
    <w:p>
      <w:pPr>
        <w:spacing w:after="0"/>
        <w:ind w:left="0"/>
        <w:jc w:val="both"/>
      </w:pPr>
      <w:r>
        <w:rPr>
          <w:rFonts w:ascii="Times New Roman"/>
          <w:b w:val="false"/>
          <w:i w:val="false"/>
          <w:color w:val="000000"/>
          <w:sz w:val="28"/>
        </w:rPr>
        <w:t>
      Жайылымдардағы жемдердің қоры ұзақтығы 170 – 180 күн жайылым кезеңінде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Негізігі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6"/>
    <w:p>
      <w:pPr>
        <w:spacing w:after="0"/>
        <w:ind w:left="0"/>
        <w:jc w:val="both"/>
      </w:pPr>
      <w:r>
        <w:rPr>
          <w:rFonts w:ascii="Times New Roman"/>
          <w:b w:val="false"/>
          <w:i w:val="false"/>
          <w:color w:val="000000"/>
          <w:sz w:val="28"/>
        </w:rPr>
        <w:t>
      Табиғи жайылымдардың көлемі – 344 415,7 гектар.</w:t>
      </w:r>
    </w:p>
    <w:p>
      <w:pPr>
        <w:spacing w:after="0"/>
        <w:ind w:left="0"/>
        <w:jc w:val="both"/>
      </w:pPr>
      <w:r>
        <w:rPr>
          <w:rFonts w:ascii="Times New Roman"/>
          <w:b w:val="false"/>
          <w:i w:val="false"/>
          <w:color w:val="000000"/>
          <w:sz w:val="28"/>
        </w:rPr>
        <w:t>
      Табиғи жайылымдарды тиімді пайдалану - бұл жайылым құлдырауын алдын алу, жақсарту жөніндегі шараларды жүзеге асыру болып табылады, бұл меншік иелері мен жер пайдаланушылары үшін кейінге қалдыруға болмайтын тапсырма.Түбегейлі жақсарту жайылымының ауданы – 16895,70 құрайды.</w:t>
      </w:r>
    </w:p>
    <w:bookmarkStart w:name="z19" w:id="17"/>
    <w:p>
      <w:pPr>
        <w:spacing w:after="0"/>
        <w:ind w:left="0"/>
        <w:jc w:val="both"/>
      </w:pPr>
      <w:r>
        <w:rPr>
          <w:rFonts w:ascii="Times New Roman"/>
          <w:b w:val="false"/>
          <w:i w:val="false"/>
          <w:color w:val="000000"/>
          <w:sz w:val="28"/>
        </w:rPr>
        <w:t>
      9. Аудан аумағындағы ауыл шаруашылығы жануарлары мал басының саны: 26703 бас ірі қара мал, 29033 үсақ қара мал басы, 5685 жылқы құрайды.</w:t>
      </w:r>
    </w:p>
    <w:bookmarkEnd w:id="17"/>
    <w:bookmarkStart w:name="z20" w:id="18"/>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8"/>
    <w:p>
      <w:pPr>
        <w:spacing w:after="0"/>
        <w:ind w:left="0"/>
        <w:jc w:val="both"/>
      </w:pPr>
      <w:r>
        <w:rPr>
          <w:rFonts w:ascii="Times New Roman"/>
          <w:b w:val="false"/>
          <w:i w:val="false"/>
          <w:color w:val="000000"/>
          <w:sz w:val="28"/>
        </w:rPr>
        <w:t>
      ірі қара мал 118 үйір;</w:t>
      </w:r>
    </w:p>
    <w:p>
      <w:pPr>
        <w:spacing w:after="0"/>
        <w:ind w:left="0"/>
        <w:jc w:val="both"/>
      </w:pPr>
      <w:r>
        <w:rPr>
          <w:rFonts w:ascii="Times New Roman"/>
          <w:b w:val="false"/>
          <w:i w:val="false"/>
          <w:color w:val="000000"/>
          <w:sz w:val="28"/>
        </w:rPr>
        <w:t>
      ұсақ мал 100 отар;</w:t>
      </w:r>
    </w:p>
    <w:p>
      <w:pPr>
        <w:spacing w:after="0"/>
        <w:ind w:left="0"/>
        <w:jc w:val="both"/>
      </w:pPr>
      <w:r>
        <w:rPr>
          <w:rFonts w:ascii="Times New Roman"/>
          <w:b w:val="false"/>
          <w:i w:val="false"/>
          <w:color w:val="000000"/>
          <w:sz w:val="28"/>
        </w:rPr>
        <w:t>
      жылқылар 106 табын.</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Шарбақты ауданында ветеринариялық-санитарлық 47 объект қызмет істейді, соның ішінде 29 мал көмінділері, 13 мал дәрігерлік пункттер, 5 мал соятын пункт.</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Құқық белгілейтін құжаттар негізінде жер санаттары, жер</w:t>
      </w:r>
      <w:r>
        <w:br/>
      </w:r>
      <w:r>
        <w:rPr>
          <w:rFonts w:ascii="Times New Roman"/>
          <w:b/>
          <w:i w:val="false"/>
          <w:color w:val="000000"/>
        </w:rPr>
        <w:t>учаскелерінің меншік иелері және жер пайдаланушылар бөлінісінде</w:t>
      </w:r>
      <w:r>
        <w:br/>
      </w:r>
      <w:r>
        <w:rPr>
          <w:rFonts w:ascii="Times New Roman"/>
          <w:b/>
          <w:i w:val="false"/>
          <w:color w:val="000000"/>
        </w:rPr>
        <w:t xml:space="preserve">Шарбақты ауданы аумағында жайылымдардың орналасу схемасы (картасы) </w:t>
      </w:r>
    </w:p>
    <w:bookmarkEnd w:id="23"/>
    <w:p>
      <w:pPr>
        <w:spacing w:after="0"/>
        <w:ind w:left="0"/>
        <w:jc w:val="both"/>
      </w:pPr>
      <w:r>
        <w:drawing>
          <wp:inline distT="0" distB="0" distL="0" distR="0">
            <wp:extent cx="67691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789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Шарбақты ауданы аумағында жайылым айналымдарының қолайлы схемалары </w:t>
      </w:r>
    </w:p>
    <w:bookmarkEnd w:id="24"/>
    <w:p>
      <w:pPr>
        <w:spacing w:after="0"/>
        <w:ind w:left="0"/>
        <w:jc w:val="both"/>
      </w:pPr>
      <w:r>
        <w:drawing>
          <wp:inline distT="0" distB="0" distL="0" distR="0">
            <wp:extent cx="6794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807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Шарбақты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25"/>
    <w:p>
      <w:pPr>
        <w:spacing w:after="0"/>
        <w:ind w:left="0"/>
        <w:jc w:val="both"/>
      </w:pPr>
      <w:r>
        <w:drawing>
          <wp:inline distT="0" distB="0" distL="0" distR="0">
            <wp:extent cx="64897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792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Шарбақты ауданы аумағында жайылым пайдаланушылардың</w:t>
      </w:r>
      <w:r>
        <w:br/>
      </w:r>
      <w:r>
        <w:rPr>
          <w:rFonts w:ascii="Times New Roman"/>
          <w:b/>
          <w:i w:val="false"/>
          <w:color w:val="000000"/>
        </w:rPr>
        <w:t>су тұтыну нормасына сәйкес жасалған су көздерiне (көлдерге,</w:t>
      </w:r>
      <w:r>
        <w:br/>
      </w:r>
      <w:r>
        <w:rPr>
          <w:rFonts w:ascii="Times New Roman"/>
          <w:b/>
          <w:i w:val="false"/>
          <w:color w:val="000000"/>
        </w:rPr>
        <w:t>өзендерге, тоғандарға, 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26"/>
    <w:p>
      <w:pPr>
        <w:spacing w:after="0"/>
        <w:ind w:left="0"/>
        <w:jc w:val="both"/>
      </w:pPr>
      <w:r>
        <w:drawing>
          <wp:inline distT="0" distB="0" distL="0" distR="0">
            <wp:extent cx="63881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828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34" w:id="27"/>
    <w:p>
      <w:pPr>
        <w:spacing w:after="0"/>
        <w:ind w:left="0"/>
        <w:jc w:val="left"/>
      </w:pPr>
      <w:r>
        <w:rPr>
          <w:rFonts w:ascii="Times New Roman"/>
          <w:b/>
          <w:i w:val="false"/>
          <w:color w:val="000000"/>
        </w:rPr>
        <w:t xml:space="preserve"> Шарбақты ауданы аумағында жайылымы жоқ жеке және (немесе)</w:t>
      </w:r>
      <w:r>
        <w:br/>
      </w:r>
      <w:r>
        <w:rPr>
          <w:rFonts w:ascii="Times New Roman"/>
          <w:b/>
          <w:i w:val="false"/>
          <w:color w:val="000000"/>
        </w:rPr>
        <w:t>заңды тұлғалардың ауыл шаруашылығы жануарларының мал басын</w:t>
      </w:r>
      <w:r>
        <w:br/>
      </w:r>
      <w:r>
        <w:rPr>
          <w:rFonts w:ascii="Times New Roman"/>
          <w:b/>
          <w:i w:val="false"/>
          <w:color w:val="000000"/>
        </w:rPr>
        <w:t>орналастыру үшін жайылымдарды қайта бөлу және оны</w:t>
      </w:r>
      <w:r>
        <w:br/>
      </w:r>
      <w:r>
        <w:rPr>
          <w:rFonts w:ascii="Times New Roman"/>
          <w:b/>
          <w:i w:val="false"/>
          <w:color w:val="000000"/>
        </w:rPr>
        <w:t xml:space="preserve">берілетін жайылымдарға ауыстыру схемасы </w:t>
      </w:r>
    </w:p>
    <w:bookmarkEnd w:id="27"/>
    <w:p>
      <w:pPr>
        <w:spacing w:after="0"/>
        <w:ind w:left="0"/>
        <w:jc w:val="both"/>
      </w:pPr>
      <w:r>
        <w:drawing>
          <wp:inline distT="0" distB="0" distL="0" distR="0">
            <wp:extent cx="64389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38900" cy="812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6" w:id="28"/>
    <w:p>
      <w:pPr>
        <w:spacing w:after="0"/>
        <w:ind w:left="0"/>
        <w:jc w:val="left"/>
      </w:pPr>
      <w:r>
        <w:rPr>
          <w:rFonts w:ascii="Times New Roman"/>
          <w:b/>
          <w:i w:val="false"/>
          <w:color w:val="000000"/>
        </w:rPr>
        <w:t xml:space="preserve"> Шарбақты ауданы аумағында ауылдық округ маңында орналасқан</w:t>
      </w:r>
      <w:r>
        <w:br/>
      </w:r>
      <w:r>
        <w:rPr>
          <w:rFonts w:ascii="Times New Roman"/>
          <w:b/>
          <w:i w:val="false"/>
          <w:color w:val="000000"/>
        </w:rPr>
        <w:t>жайылымдармен қамтамасыз етілмеген жеке және (немесе) заңды</w:t>
      </w:r>
      <w:r>
        <w:br/>
      </w:r>
      <w:r>
        <w:rPr>
          <w:rFonts w:ascii="Times New Roman"/>
          <w:b/>
          <w:i w:val="false"/>
          <w:color w:val="000000"/>
        </w:rPr>
        <w:t>тұлғалардың ауыл шаруашылығы жануарларының мал</w:t>
      </w:r>
      <w:r>
        <w:br/>
      </w:r>
      <w:r>
        <w:rPr>
          <w:rFonts w:ascii="Times New Roman"/>
          <w:b/>
          <w:i w:val="false"/>
          <w:color w:val="000000"/>
        </w:rPr>
        <w:t xml:space="preserve">басын шалғайдағы жайылымдарға орналастыру схемасы </w:t>
      </w:r>
    </w:p>
    <w:bookmarkEnd w:id="28"/>
    <w:p>
      <w:pPr>
        <w:spacing w:after="0"/>
        <w:ind w:left="0"/>
        <w:jc w:val="both"/>
      </w:pPr>
      <w:r>
        <w:drawing>
          <wp:inline distT="0" distB="0" distL="0" distR="0">
            <wp:extent cx="654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40500" cy="803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8" w:id="29"/>
    <w:p>
      <w:pPr>
        <w:spacing w:after="0"/>
        <w:ind w:left="0"/>
        <w:jc w:val="left"/>
      </w:pPr>
      <w:r>
        <w:rPr>
          <w:rFonts w:ascii="Times New Roman"/>
          <w:b/>
          <w:i w:val="false"/>
          <w:color w:val="000000"/>
        </w:rPr>
        <w:t xml:space="preserve"> Ауыл шаруашылығы жануарларын жаюдың және айдаудың</w:t>
      </w:r>
      <w:r>
        <w:br/>
      </w:r>
      <w:r>
        <w:rPr>
          <w:rFonts w:ascii="Times New Roman"/>
          <w:b/>
          <w:i w:val="false"/>
          <w:color w:val="000000"/>
        </w:rPr>
        <w:t>маусымдық маршруттарын белгілейтін жайылымдарды</w:t>
      </w:r>
      <w:r>
        <w:br/>
      </w:r>
      <w:r>
        <w:rPr>
          <w:rFonts w:ascii="Times New Roman"/>
          <w:b/>
          <w:i w:val="false"/>
          <w:color w:val="000000"/>
        </w:rPr>
        <w:t>пайдалану жөніндегі күнтізбелік графигі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6"/>
        <w:gridCol w:w="2556"/>
        <w:gridCol w:w="3424"/>
        <w:gridCol w:w="3424"/>
      </w:tblGrid>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жайылымға малдардың айдап шығарылу мерзімі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r>
        <w:trPr>
          <w:trHeight w:val="30" w:hRule="atLeast"/>
        </w:trPr>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жартысы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3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