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0a26" w14:textId="96c0a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Павлодар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both"/>
      </w:pPr>
      <w:r>
        <w:rPr>
          <w:rFonts w:ascii="Times New Roman"/>
          <w:b w:val="false"/>
          <w:i w:val="false"/>
          <w:color w:val="000000"/>
          <w:sz w:val="28"/>
        </w:rPr>
        <w:t>Павлодар облысы Павлодар аудандық мәслихатының 2017 жылғы 7 ақпандағы № 13/81 шешімі. Павлодар облысының Әділет департаментінде 2017 жылғы 21 ақпанда № 5383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2005 жылғы 8 шілдедегі "Агроөнеркәсiптiк кешендi және ауылдық аумақтарды дамытуды мемлекеттiк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Ұлттық экономика министрінің 2014 жылғы 6 қарашадағы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Павлодар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1.</w:t>
      </w:r>
      <w:r>
        <w:rPr>
          <w:rFonts w:ascii="Times New Roman"/>
          <w:b w:val="false"/>
          <w:i w:val="false"/>
          <w:color w:val="000000"/>
          <w:sz w:val="28"/>
        </w:rPr>
        <w:t xml:space="preserve"> Павлодар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жылы жетпіс еселік айлық есептік көрсеткішке тең сомада көтерме жәрдемақы берілсін.</w:t>
      </w:r>
      <w:r>
        <w:br/>
      </w:r>
      <w:r>
        <w:rPr>
          <w:rFonts w:ascii="Times New Roman"/>
          <w:b w:val="false"/>
          <w:i w:val="false"/>
          <w:color w:val="000000"/>
          <w:sz w:val="28"/>
        </w:rPr>
        <w:t>
      2.</w:t>
      </w:r>
      <w:r>
        <w:rPr>
          <w:rFonts w:ascii="Times New Roman"/>
          <w:b w:val="false"/>
          <w:i w:val="false"/>
          <w:color w:val="000000"/>
          <w:sz w:val="28"/>
        </w:rPr>
        <w:t xml:space="preserve"> Павлодар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2017 жылы тұрғын үй сатып алу немесе салу үшін бір мың бес жүз еселік айлық есептік көрсеткіштен аспайтын сомада бюджеттік кредит берілсін.</w:t>
      </w:r>
      <w:r>
        <w:br/>
      </w:r>
      <w:r>
        <w:rPr>
          <w:rFonts w:ascii="Times New Roman"/>
          <w:b w:val="false"/>
          <w:i w:val="false"/>
          <w:color w:val="000000"/>
          <w:sz w:val="28"/>
        </w:rPr>
        <w:t>
      3.</w:t>
      </w:r>
      <w:r>
        <w:rPr>
          <w:rFonts w:ascii="Times New Roman"/>
          <w:b w:val="false"/>
          <w:i w:val="false"/>
          <w:color w:val="000000"/>
          <w:sz w:val="28"/>
        </w:rPr>
        <w:t xml:space="preserve"> Осы шешімнің орындалуын бақылау аудандық мәслихаттың әлеуметтік сала, заңдылық, азаматтардың құқығын сақтау мәселелері жөніндегі тұрақты комиссиясына жүктелсін.</w:t>
      </w:r>
      <w:r>
        <w:br/>
      </w:r>
      <w:r>
        <w:rPr>
          <w:rFonts w:ascii="Times New Roman"/>
          <w:b w:val="false"/>
          <w:i w:val="false"/>
          <w:color w:val="000000"/>
          <w:sz w:val="28"/>
        </w:rPr>
        <w:t>
      4.</w:t>
      </w:r>
      <w:r>
        <w:rPr>
          <w:rFonts w:ascii="Times New Roman"/>
          <w:b w:val="false"/>
          <w:i w:val="false"/>
          <w:color w:val="000000"/>
          <w:sz w:val="28"/>
        </w:rPr>
        <w:t xml:space="preserve"> Осы шешім алғашқы ресми жарияланған күнінен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Солдатова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Левченко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