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052e" w14:textId="1440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2017 жылғы 6 наурыздағы № 52-13-6 шешімі. Павлодар облысының Әділет департаментінде 2017 жылғы 10 сәуірде № 5452 болып тіркелді. Күші жойылды - Павлодар облысы Ертіс аудандық мәслихатының 2018 жылғы 6 сәуірдегі № 124-24-6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06.04.2018 № 124-24-6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"Ертіс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Ертіс аудандық мәслихаттың 2016 жылғы 11 наурыздағы "Ертіс аудандық мәслихат аппараты" мемлекеттік мекемесінің "Б" корпусы мемлекеттік әкімшілік қызметшілердің қызметіне бағалау әдістемесін бекіту туралы" № 253-46-5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2016 жылғы 14 наурызда № 4986 тіркелген, 2016 жылғы 2 сәуірде "Ертіс нұры" және "Иртыш" газеттерінде № 13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 "Ертіс аудандық мәслихат аппараты" мемлекеттік мекемесінің аппарат жетекшісіне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Бенера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2017 жылғы 6 наурыздағы</w:t>
            </w:r>
            <w:r>
              <w:br/>
            </w:r>
            <w:r>
              <w:rPr>
                <w:rFonts w:ascii="Times New Roman"/>
                <w:b w:val="false"/>
                <w:i w:val="false"/>
                <w:color w:val="000000"/>
                <w:sz w:val="20"/>
              </w:rPr>
              <w:t>№ 52-13-6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"Ертіс аудандық мәслихат аппараты" мемлекеттік мекемесінің "Б" корпусы</w:t>
      </w:r>
      <w:r>
        <w:br/>
      </w:r>
      <w:r>
        <w:rPr>
          <w:rFonts w:ascii="Times New Roman"/>
          <w:b/>
          <w:i w:val="false"/>
          <w:color w:val="000000"/>
        </w:rPr>
        <w:t>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"Ертіс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"Ертіс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Ертіс аудандық мәслихат аппараты (бұдан әрі - мәслихат аппараты)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лауазымдық міндеттері бойынша кадр жұмысын жүргізетін Ертіс аудандық мәслихат аппаратының бас маманы болып табылды (бұдан әрі - бас маман).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Мәслихат аппараты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мәслихат аппараты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мәслихат аппаратының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Мәслихат аппараты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карауы</w:t>
      </w:r>
    </w:p>
    <w:bookmarkEnd w:id="44"/>
    <w:bookmarkStart w:name="z47" w:id="45"/>
    <w:p>
      <w:pPr>
        <w:spacing w:after="0"/>
        <w:ind w:left="0"/>
        <w:jc w:val="both"/>
      </w:pPr>
      <w:r>
        <w:rPr>
          <w:rFonts w:ascii="Times New Roman"/>
          <w:b w:val="false"/>
          <w:i w:val="false"/>
          <w:color w:val="000000"/>
          <w:sz w:val="28"/>
        </w:rPr>
        <w:t>
      34.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Мәслихат аппараты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Мәслихат аппараты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нысанда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мәслихат аппаратының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мәслихат аппараты екі апта ішінде мемлекеттік қызмет істері жөніндегі уәкілетті органға немесе оның аумақтық департаментіне береді.</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61"/>
    <w:p>
      <w:pPr>
        <w:spacing w:after="0"/>
        <w:ind w:left="0"/>
        <w:jc w:val="both"/>
      </w:pPr>
      <w:r>
        <w:rPr>
          <w:rFonts w:ascii="Times New Roman"/>
          <w:b w:val="false"/>
          <w:i w:val="false"/>
          <w:color w:val="000000"/>
          <w:sz w:val="28"/>
        </w:rPr>
        <w:t>
      _____________________________жыл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лауазымы: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Қызметшінің құрылымдық бөлімшесінің атауы: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5641"/>
        <w:gridCol w:w="6659"/>
      </w:tblGrid>
      <w:tr>
        <w:trPr>
          <w:trHeight w:val="30" w:hRule="atLeast"/>
        </w:trPr>
        <w:tc>
          <w:tcPr>
            <w:tcW w:w="5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p>
        </w:tc>
        <w:tc>
          <w:tcPr>
            <w:tcW w:w="6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9"/>
        <w:gridCol w:w="6551"/>
      </w:tblGrid>
      <w:tr>
        <w:trPr>
          <w:trHeight w:val="30" w:hRule="atLeast"/>
        </w:trPr>
        <w:tc>
          <w:tcPr>
            <w:tcW w:w="5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p>
        </w:tc>
        <w:tc>
          <w:tcPr>
            <w:tcW w:w="6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49"/>
        <w:gridCol w:w="6751"/>
      </w:tblGrid>
      <w:tr>
        <w:trPr>
          <w:trHeight w:val="30" w:hRule="atLeast"/>
        </w:trPr>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Комиссияның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Комиссияның төрағасы: ____________________________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Комиссияның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