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b724" w14:textId="186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Екібастұз қаласының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29 желтоқсандағы № 216/25 шешімі. Павлодар облысының Әділет департаментінде 2018 жылғы 23 қаңтарда № 5829 болып тіркелді. Күші жойылды - Павлодар облысы Екібастұз қалалық мәслихатының 2021 жылғы 7 қазандағы № 64/10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07.10.2021 № 64/10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Екібастұз қаласының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Сиваракша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216/25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Екібастұз қаласының коммуналдық меншігіне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Екібастұз қаласының коммуналдық меншігіне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Екібастұз қаласының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"Екібастұз қаласы әкімдігінің тұрғын үй-коммуналдық шаруашылығы, жолаушылар көлігі және автомобиль жолдары бөлімі" жергілікті бюджеттен қаржыландырылатын және коммуналдық мүлікті басқару саласында қызмет атқаруға уәкілеттілік берген мемлекеттік мекемесі болып белгіленеді.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сейкес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