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6558" w14:textId="16b6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VІ шақырылған кезекті XІІІ сессия) 2016 жылғы 23 желтоқсандағы "2017 - 2019 жылдарға арналған Екібастұз қаласының бюджеті туралы" № 92/13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2017 жылғы 12 қыркүйектегі № 168/20 шешімі. Павлодар облысының Әділет департаментінде 2017 жылғы 26 қыркүйекте № 5628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(VІ шақырылған кезекті XІІІ сессия) 2016 жылғы 23 желтоқсандағы "2017 - 2019 жылдарға арналған Екібастұз қаласының бюджеті туралы" (Нормативтік құқықтық актілерді мемлекеттік тіркеу тізілімінде № 5327 болып тіркелген, 2017 жылғы 12 қаңтардағы "Отарқа" газетінде және 2017 жылғы 12 қаңтардағы "Голос Экибастуза" газетінде жарияланған) № 92/13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тармакта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"19 405 910" деген сандар "19 127 919"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"14 745 016" деген сандар "14 841 634"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"4 510 491" деген сандар "4 135 882"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"19 926 633" деген сандар "19 723 624"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"38 213" деген сандар "3 213"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"41 807" деген сандар "6 807"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"-34 924" деген сандар "-76 954"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"45 550" деген сандар "45 520"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"80 474" деген сандар "122 474"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"-524 012" деген сандар "-521 964"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"524 012" деген сандар "521 964"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қосымшасылары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қосымшасыларына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1048"/>
        <w:gridCol w:w="675"/>
        <w:gridCol w:w="6230"/>
        <w:gridCol w:w="36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19 127 919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14 841 634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3 370 101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3 370 101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2 259 820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7 568 654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6 178 546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986 925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401 892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1 581 899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1 403 969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4 135 882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4 135 882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226"/>
        <w:gridCol w:w="1226"/>
        <w:gridCol w:w="5459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19 723 624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805 671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2 003 565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1 872 091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1 475 285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5 618 938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5 145 984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4 814 058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584 445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604 248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іс-щаралар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1 847 821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893 993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783 243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1 674 298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3 174 205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3 105 738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-76 954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-521 964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ауыл,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923"/>
        <w:gridCol w:w="1946"/>
        <w:gridCol w:w="1946"/>
        <w:gridCol w:w="6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көркейту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органдарына берілетін</w:t>
      </w:r>
      <w:r>
        <w:br/>
      </w:r>
      <w:r>
        <w:rPr>
          <w:rFonts w:ascii="Times New Roman"/>
          <w:b/>
          <w:i w:val="false"/>
          <w:color w:val="000000"/>
        </w:rPr>
        <w:t>трансферттерді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2899"/>
        <w:gridCol w:w="6510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Темiржол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Бесқауға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ауылы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</w:t>
            </w:r>
          </w:p>
        </w:tc>
        <w:tc>
          <w:tcPr>
            <w:tcW w:w="6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5953"/>
        <w:gridCol w:w="4817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қ/қ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4 135 882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3 030 501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1 533 254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 мектептерде шахмат үйірмелерін ашуға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енгізілетін білім беру объектілерін ұстауға (1200 орынды мектепті ұстауға)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спорттық жабдықтармен қамтамасыз етуге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 күрделі сипаттағы шығыстарға, соның ішінде: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 үшін компьютерлік техниканы сатып алу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мектептерді робототехника кабинеттерімен қамтамасыз ету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білім беру объектілерін жөндеу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футболды дамытуға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 келушілер және оралмандар үшін тұрғын үй (жалға алу) жалдау бойынша шығындарды өтеуге субсидиялар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союға бағытталған, бруцеллезбен ауырған, ауыл шаруашылық малдарының құнын өтеуге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автомобиль жолдарын және елді мекендер көшелерін орташа және ағымдағы жөндеуге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391 891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жарықтандыру бойынша іс-шараларды жүргізуге, жылумен жабдықтау жүйелерін күрделі жөндеуге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596 309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алаңдарын жайғастыруға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күрделі жөндеу жүргізуге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баспанасын сатып алуға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1 497 247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дамытуға мақсатты трансферттер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223 120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қаланы және елді мекендерді абаттандыруды дамытуға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439 904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көлік инфрақұрылымын дамытуға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626 630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барлығы: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596 770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өтілінен өткен мұғалімдерге үстемеақы төлеуге және оқу кезеңінде негізгі қызметкерді алмастырғаны үшін мұғалімдерге үстемеақы төлеуге, соның ішінде: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тілдік курстар бойынша өтілінен өткен, мұғалімдерге үстемеақы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алмастыруға шығындар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үкіметтік емес секторда мемлекеттік әлеуметтік тапсырысты орналастыруға (жартылай стационарлық жағдайда)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38 974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қаржылық көмекті енгізуге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шеңберіңде іс-шараларды іске асыруға, соның ішінде: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еңбек ақыны жартылай субсидиялауға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тәжірибесіне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көшуге субсидиялар ұсынуға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өмір сапасын жақсарту және құқықтарын қамтамасыз ету бойынша іс-шаралар Жоспарын іске асыруға, соның ішінде: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мүгедектерді міндетті гигиеналық құралдарымен қамтамасыз ету нормаларын ұлғайту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қимыл тілімен мамандарының қызметін көрсету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техникалық қосалқы құралдар тізімін кеңейту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мұқтажы үшін жер учаскелерін алуға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376 992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инженерлік-коммуникациялық инфрақұрылымды жобалау, дамыту және (немесе) жайластыруға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209 887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моноқалаларда бюджеттік инвестициялық жобаларды іске асыруға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167 105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даму трансферті: 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шақырылған,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бағдарламалар әкімшілеріне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5942"/>
        <w:gridCol w:w="4746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№қ/н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әкімшілерінің атауы/бюджеттік кредиттердің мақсаты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