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b2900" w14:textId="acb29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мәслихатының 2017 жылғы 17 наурыздағы № 111/15 шешімі. Павлодар облысының Әділет департаментінде 2017 жылғы 12 сәуірде № 5461 болып тіркелді. Күші жойылды - Павлодар облысы Екібастұз қалалық мәслихатының 2024 жылғы 6 ақпандағы № 118/15 шешімімен</w:t>
      </w:r>
    </w:p>
    <w:p>
      <w:pPr>
        <w:spacing w:after="0"/>
        <w:ind w:left="0"/>
        <w:jc w:val="both"/>
      </w:pPr>
      <w:r>
        <w:rPr>
          <w:rFonts w:ascii="Times New Roman"/>
          <w:b w:val="false"/>
          <w:i w:val="false"/>
          <w:color w:val="ff0000"/>
          <w:sz w:val="28"/>
        </w:rPr>
        <w:t xml:space="preserve">
      Ескерту. Күші жойылды - Павлодар облысы Екібастұз қалалық мәслихатының 06.02.2024 </w:t>
      </w:r>
      <w:r>
        <w:rPr>
          <w:rFonts w:ascii="Times New Roman"/>
          <w:b w:val="false"/>
          <w:i w:val="false"/>
          <w:color w:val="ff0000"/>
          <w:sz w:val="28"/>
        </w:rPr>
        <w:t>№ 118/15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Шешімнің тақырыбы жаңа редакцияда - Павлодар облысы Екібастұз қалалық мәслихатының 11.11.2021 </w:t>
      </w:r>
      <w:r>
        <w:rPr>
          <w:rFonts w:ascii="Times New Roman"/>
          <w:b w:val="false"/>
          <w:i w:val="false"/>
          <w:color w:val="000000"/>
          <w:sz w:val="28"/>
        </w:rPr>
        <w:t xml:space="preserve">№ 72/11 </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мен өзін-өзі басқару туралы" Заңының 6-бабына, Қазақстан Республикасының "Тұрғын үй қатынастары туралы" Заңының 97-бабына, Қазақстан Республикасы Үкіметінің 2009 жылғы 30 желтоқсандағы № 2314 "Тұрғын үй көмегін көрсету Қағидаларын бекіту туралы" қаулысына сәйкес, Екібастұз қалалық мәслихаты </w:t>
      </w:r>
      <w:r>
        <w:rPr>
          <w:rFonts w:ascii="Times New Roman"/>
          <w:b/>
          <w:i w:val="false"/>
          <w:color w:val="000000"/>
          <w:sz w:val="28"/>
        </w:rPr>
        <w:t>ШЕШ</w:t>
      </w:r>
      <w:r>
        <w:rPr>
          <w:rFonts w:ascii="Times New Roman"/>
          <w:b/>
          <w:i w:val="false"/>
          <w:color w:val="000000"/>
          <w:sz w:val="28"/>
        </w:rPr>
        <w:t>ТІ</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Шешімнің кіріспесі жаңа редакцияда - Павлодар облысы Екібастұз қалалық мәслихатының 17.02.2022 </w:t>
      </w:r>
      <w:r>
        <w:rPr>
          <w:rFonts w:ascii="Times New Roman"/>
          <w:b w:val="false"/>
          <w:i w:val="false"/>
          <w:color w:val="000000"/>
          <w:sz w:val="28"/>
        </w:rPr>
        <w:t>№ 102/16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шешімнің қосымшасына сәйкес Екібастұз қаласында тұрғын үй көмегін көрсетудің мөлшері мен тәртібі айқындалсын.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Екібастұз қалалық мәслихатының 17.02.2022 </w:t>
      </w:r>
      <w:r>
        <w:rPr>
          <w:rFonts w:ascii="Times New Roman"/>
          <w:b w:val="false"/>
          <w:i w:val="false"/>
          <w:color w:val="000000"/>
          <w:sz w:val="28"/>
        </w:rPr>
        <w:t>№ 102/16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Осы шешімнің орындалуын бақылау Екібастұз қалалық мәслихатының әлеуметтік және мәдени дамыту мәселелері жөніндегі тұрақты комиссиясына жүктелсін.</w:t>
      </w:r>
    </w:p>
    <w:bookmarkEnd w:id="1"/>
    <w:bookmarkStart w:name="z4" w:id="2"/>
    <w:p>
      <w:pPr>
        <w:spacing w:after="0"/>
        <w:ind w:left="0"/>
        <w:jc w:val="both"/>
      </w:pPr>
      <w:r>
        <w:rPr>
          <w:rFonts w:ascii="Times New Roman"/>
          <w:b w:val="false"/>
          <w:i w:val="false"/>
          <w:color w:val="000000"/>
          <w:sz w:val="28"/>
        </w:rPr>
        <w:t>
      3. Осы шешім алғаш ресми жарияланған күннен бастап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Арсютин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Куспеков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2017 жылғы 17</w:t>
            </w:r>
            <w:r>
              <w:br/>
            </w:r>
            <w:r>
              <w:rPr>
                <w:rFonts w:ascii="Times New Roman"/>
                <w:b w:val="false"/>
                <w:i w:val="false"/>
                <w:color w:val="000000"/>
                <w:sz w:val="20"/>
              </w:rPr>
              <w:t>наурыздағы № 111/15 шешіміне</w:t>
            </w:r>
            <w:r>
              <w:br/>
            </w:r>
            <w:r>
              <w:rPr>
                <w:rFonts w:ascii="Times New Roman"/>
                <w:b w:val="false"/>
                <w:i w:val="false"/>
                <w:color w:val="000000"/>
                <w:sz w:val="20"/>
              </w:rPr>
              <w:t>қосымша</w:t>
            </w:r>
          </w:p>
        </w:tc>
      </w:tr>
    </w:tbl>
    <w:bookmarkStart w:name="z6" w:id="3"/>
    <w:p>
      <w:pPr>
        <w:spacing w:after="0"/>
        <w:ind w:left="0"/>
        <w:jc w:val="left"/>
      </w:pPr>
      <w:r>
        <w:rPr>
          <w:rFonts w:ascii="Times New Roman"/>
          <w:b/>
          <w:i w:val="false"/>
          <w:color w:val="000000"/>
        </w:rPr>
        <w:t xml:space="preserve"> </w:t>
      </w:r>
      <w:r>
        <w:rPr>
          <w:rFonts w:ascii="Times New Roman"/>
          <w:b/>
          <w:i w:val="false"/>
          <w:color w:val="000000"/>
        </w:rPr>
        <w:t>Екібастұз қаласында тұрғын үй көмегін көрсетудің мөлшері мен тәртібі</w:t>
      </w:r>
    </w:p>
    <w:bookmarkEnd w:id="3"/>
    <w:p>
      <w:pPr>
        <w:spacing w:after="0"/>
        <w:ind w:left="0"/>
        <w:jc w:val="both"/>
      </w:pPr>
      <w:r>
        <w:rPr>
          <w:rFonts w:ascii="Times New Roman"/>
          <w:b w:val="false"/>
          <w:i w:val="false"/>
          <w:color w:val="ff0000"/>
          <w:sz w:val="28"/>
        </w:rPr>
        <w:t xml:space="preserve">
      Ескерту. 1-қосымша жаңа редакцияда - Павлодар облысы Екібастұз қалалық мәслихатының 20.06.2023 </w:t>
      </w:r>
      <w:r>
        <w:rPr>
          <w:rFonts w:ascii="Times New Roman"/>
          <w:b w:val="false"/>
          <w:i w:val="false"/>
          <w:color w:val="ff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Тұрғын үй көмегі жергілікті бюджет қаражаты есебінен Екібастұз қаласының аумағындағы тұрақты тіркелген және тұратын, Қазақстан Республикасының аумағындағы жалғыз тұрғынжай ретінде меншік құқығында тұрған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p>
      <w:pPr>
        <w:spacing w:after="0"/>
        <w:ind w:left="0"/>
        <w:jc w:val="both"/>
      </w:pPr>
      <w:r>
        <w:rPr>
          <w:rFonts w:ascii="Times New Roman"/>
          <w:b w:val="false"/>
          <w:i w:val="false"/>
          <w:color w:val="000000"/>
          <w:sz w:val="28"/>
        </w:rPr>
        <w:t xml:space="preserve">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 </w:t>
      </w:r>
    </w:p>
    <w:p>
      <w:pPr>
        <w:spacing w:after="0"/>
        <w:ind w:left="0"/>
        <w:jc w:val="both"/>
      </w:pPr>
      <w:r>
        <w:rPr>
          <w:rFonts w:ascii="Times New Roman"/>
          <w:b w:val="false"/>
          <w:i w:val="false"/>
          <w:color w:val="000000"/>
          <w:sz w:val="28"/>
        </w:rPr>
        <w:t xml:space="preserve">
      -коммуналдық қызметтерді және телекоммуникация желісіне қосылған телефон үшін абоненттік төлемақының өсуі бөлігінде байланыс қызметтерін тұтынуға; </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2. Аз қамтылған отбасыларға (азаматтарға) тұрғын үй көмегін тағайындауды уәкілетті орган "Екібастұз қаласы әкімдігінің халықты жұмыспен қамту және әлеуметтік мәселелер бөлімі" мемлекеттік мекемесі (бұдан әрі - уәкілетті орган) жүзеге асырады.</w:t>
      </w:r>
    </w:p>
    <w:p>
      <w:pPr>
        <w:spacing w:after="0"/>
        <w:ind w:left="0"/>
        <w:jc w:val="left"/>
      </w:pPr>
      <w:r>
        <w:rPr>
          <w:rFonts w:ascii="Times New Roman"/>
          <w:b/>
          <w:i w:val="false"/>
          <w:color w:val="000000"/>
        </w:rPr>
        <w:t xml:space="preserve"> 2 - тарау. Тұрғын үй көмегін көрсетудің мөлшері</w:t>
      </w:r>
    </w:p>
    <w:p>
      <w:pPr>
        <w:spacing w:after="0"/>
        <w:ind w:left="0"/>
        <w:jc w:val="both"/>
      </w:pPr>
      <w:r>
        <w:rPr>
          <w:rFonts w:ascii="Times New Roman"/>
          <w:b w:val="false"/>
          <w:i w:val="false"/>
          <w:color w:val="000000"/>
          <w:sz w:val="28"/>
        </w:rPr>
        <w:t>
      3. Коммуналдық қызметтерді төлеуге берілетін тұрғын үй көмегінің ең төменгі мөлшері тоқсандағы айлық есептік көрсеткіш шамасынан айына 0,5 (нөл бүтін оннан бесті) құрайды.</w:t>
      </w:r>
    </w:p>
    <w:p>
      <w:pPr>
        <w:spacing w:after="0"/>
        <w:ind w:left="0"/>
        <w:jc w:val="both"/>
      </w:pPr>
      <w:r>
        <w:rPr>
          <w:rFonts w:ascii="Times New Roman"/>
          <w:b w:val="false"/>
          <w:i w:val="false"/>
          <w:color w:val="000000"/>
          <w:sz w:val="28"/>
        </w:rPr>
        <w:t>
      4. Аз қамтылған отбасыларға (азаматтарға) тұрғын үй көмегін тағайындау төмендегі нормаларға сәйкес жүргізіледі:</w:t>
      </w:r>
    </w:p>
    <w:p>
      <w:pPr>
        <w:spacing w:after="0"/>
        <w:ind w:left="0"/>
        <w:jc w:val="both"/>
      </w:pPr>
      <w:r>
        <w:rPr>
          <w:rFonts w:ascii="Times New Roman"/>
          <w:b w:val="false"/>
          <w:i w:val="false"/>
          <w:color w:val="000000"/>
          <w:sz w:val="28"/>
        </w:rPr>
        <w:t>
      - жалғыз тұратын азаматтар үшін-тұрғын үйдің жалпы алаңынан 30 (отыз) шаршы метр;</w:t>
      </w:r>
    </w:p>
    <w:p>
      <w:pPr>
        <w:spacing w:after="0"/>
        <w:ind w:left="0"/>
        <w:jc w:val="both"/>
      </w:pPr>
      <w:r>
        <w:rPr>
          <w:rFonts w:ascii="Times New Roman"/>
          <w:b w:val="false"/>
          <w:i w:val="false"/>
          <w:color w:val="000000"/>
          <w:sz w:val="28"/>
        </w:rPr>
        <w:t>
      - 2 және одан да көп адамнан тұратын отбасылар үшін – тұрғын үйдің жалпы алаңынан бір адамға 18 (он сегіз) шаршы метр;</w:t>
      </w:r>
    </w:p>
    <w:p>
      <w:pPr>
        <w:spacing w:after="0"/>
        <w:ind w:left="0"/>
        <w:jc w:val="both"/>
      </w:pPr>
      <w:r>
        <w:rPr>
          <w:rFonts w:ascii="Times New Roman"/>
          <w:b w:val="false"/>
          <w:i w:val="false"/>
          <w:color w:val="000000"/>
          <w:sz w:val="28"/>
        </w:rPr>
        <w:t>
      Электр плиталарын пайдаланатын тұтынушылар үшін электр энергиясын тұтыну нормасын бір адамға айына - 110 (жүз он) киловатт мөлшерінде анықтау.</w:t>
      </w:r>
    </w:p>
    <w:p>
      <w:pPr>
        <w:spacing w:after="0"/>
        <w:ind w:left="0"/>
        <w:jc w:val="both"/>
      </w:pPr>
      <w:r>
        <w:rPr>
          <w:rFonts w:ascii="Times New Roman"/>
          <w:b w:val="false"/>
          <w:i w:val="false"/>
          <w:color w:val="000000"/>
          <w:sz w:val="28"/>
        </w:rPr>
        <w:t>
      Электр плиталарын пайдаланбайтын тұтынушылар үшін - бір адамға айына 90 ( тоқсан) киловатт.</w:t>
      </w:r>
    </w:p>
    <w:p>
      <w:pPr>
        <w:spacing w:after="0"/>
        <w:ind w:left="0"/>
        <w:jc w:val="both"/>
      </w:pPr>
      <w:r>
        <w:rPr>
          <w:rFonts w:ascii="Times New Roman"/>
          <w:b w:val="false"/>
          <w:i w:val="false"/>
          <w:color w:val="000000"/>
          <w:sz w:val="28"/>
        </w:rPr>
        <w:t>
      5. Телекоммуникациялар желiсiне қосылған телефон үшiн абоненттiк төлемақы тарифтерінің көтерiлуiне өтемақы Қазақстан Республикасының Цифрлық даму, инновациялар және аэроғарыш өнеркәсібі министрінің 2023 жылғы 28 шілдедегі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 295/НҚ бұйрығына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Павлодар облысы Екібастұз қалалық мәслихатының 21.11.2023 </w:t>
      </w:r>
      <w:r>
        <w:rPr>
          <w:rFonts w:ascii="Times New Roman"/>
          <w:b w:val="false"/>
          <w:i w:val="false"/>
          <w:color w:val="000000"/>
          <w:sz w:val="28"/>
        </w:rPr>
        <w:t>№ 93/10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Есептеу аспаптары жоқ тұтынушылар үшін өтемақы шараларымен қамтамасыз етілетін коммуналдық қызметтерді тұтыну нормативтері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2018 жылғы 27 желтоқсандағы "Табиғи монополиялар туралы" </w:t>
      </w:r>
      <w:r>
        <w:rPr>
          <w:rFonts w:ascii="Times New Roman"/>
          <w:b w:val="false"/>
          <w:i w:val="false"/>
          <w:color w:val="000000"/>
          <w:sz w:val="28"/>
        </w:rPr>
        <w:t>Заңына</w:t>
      </w:r>
      <w:r>
        <w:rPr>
          <w:rFonts w:ascii="Times New Roman"/>
          <w:b w:val="false"/>
          <w:i w:val="false"/>
          <w:color w:val="000000"/>
          <w:sz w:val="28"/>
        </w:rPr>
        <w:t xml:space="preserve"> сәйкес белгіленеді. Егер шығыстарға арналған нормативтер мен тарифтер заңнамада белгіленген тәртіппен айқындалмаса, шығындарды өтеу нақты шығыстар бойынша жүргізіледі.</w:t>
      </w:r>
    </w:p>
    <w:p>
      <w:pPr>
        <w:spacing w:after="0"/>
        <w:ind w:left="0"/>
        <w:jc w:val="left"/>
      </w:pPr>
      <w:r>
        <w:rPr>
          <w:rFonts w:ascii="Times New Roman"/>
          <w:b/>
          <w:i w:val="false"/>
          <w:color w:val="000000"/>
        </w:rPr>
        <w:t xml:space="preserve"> 3 - тарау. Тұрғын үй көмегін көрсетудің тәртібі</w:t>
      </w:r>
    </w:p>
    <w:p>
      <w:pPr>
        <w:spacing w:after="0"/>
        <w:ind w:left="0"/>
        <w:jc w:val="both"/>
      </w:pPr>
      <w:r>
        <w:rPr>
          <w:rFonts w:ascii="Times New Roman"/>
          <w:b w:val="false"/>
          <w:i w:val="false"/>
          <w:color w:val="000000"/>
          <w:sz w:val="28"/>
        </w:rPr>
        <w:t>
      7. Тұрғын үй көмегін тағайындау үшін аз қамтылған отбасы (азамат) (не нотариалды куәландырылған сенімхат бойынша оның өкілі) Мемлекеттік корпорацияға және/немесе "электрондық үкімет" веб-порталы арқылы мынадай құжаттарды ұсына отырып жүгінеді:</w:t>
      </w:r>
    </w:p>
    <w:p>
      <w:pPr>
        <w:spacing w:after="0"/>
        <w:ind w:left="0"/>
        <w:jc w:val="both"/>
      </w:pPr>
      <w:r>
        <w:rPr>
          <w:rFonts w:ascii="Times New Roman"/>
          <w:b w:val="false"/>
          <w:i w:val="false"/>
          <w:color w:val="000000"/>
          <w:sz w:val="28"/>
        </w:rPr>
        <w:t>
      1) өтініш берушінің жеке басын куәландыратын құжат (түпнұсқасы жеке басын сәйкестендіру үшін ұсынылады);</w:t>
      </w:r>
    </w:p>
    <w:p>
      <w:pPr>
        <w:spacing w:after="0"/>
        <w:ind w:left="0"/>
        <w:jc w:val="both"/>
      </w:pPr>
      <w:r>
        <w:rPr>
          <w:rFonts w:ascii="Times New Roman"/>
          <w:b w:val="false"/>
          <w:i w:val="false"/>
          <w:color w:val="000000"/>
          <w:sz w:val="28"/>
        </w:rPr>
        <w:t>
      2) аз қамтылған отбасының табысын растайтын құжат.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айқындайды;</w:t>
      </w:r>
    </w:p>
    <w:p>
      <w:pPr>
        <w:spacing w:after="0"/>
        <w:ind w:left="0"/>
        <w:jc w:val="both"/>
      </w:pPr>
      <w:r>
        <w:rPr>
          <w:rFonts w:ascii="Times New Roman"/>
          <w:b w:val="false"/>
          <w:i w:val="false"/>
          <w:color w:val="000000"/>
          <w:sz w:val="28"/>
        </w:rPr>
        <w:t xml:space="preserve">
      3) зейнетақы аударымдары туралы анықтама (тиісті мемлекеттік ақпараттық жүйелерден алынатын мәліметтерді қоспағанда); </w:t>
      </w:r>
    </w:p>
    <w:p>
      <w:pPr>
        <w:spacing w:after="0"/>
        <w:ind w:left="0"/>
        <w:jc w:val="both"/>
      </w:pPr>
      <w:r>
        <w:rPr>
          <w:rFonts w:ascii="Times New Roman"/>
          <w:b w:val="false"/>
          <w:i w:val="false"/>
          <w:color w:val="000000"/>
          <w:sz w:val="28"/>
        </w:rPr>
        <w:t>
      4) жұмыс орнынан анықтама не жұмыссыз адам ретінде тіркелгені туралы анықтама;</w:t>
      </w:r>
    </w:p>
    <w:p>
      <w:pPr>
        <w:spacing w:after="0"/>
        <w:ind w:left="0"/>
        <w:jc w:val="both"/>
      </w:pPr>
      <w:r>
        <w:rPr>
          <w:rFonts w:ascii="Times New Roman"/>
          <w:b w:val="false"/>
          <w:i w:val="false"/>
          <w:color w:val="000000"/>
          <w:sz w:val="28"/>
        </w:rPr>
        <w:t>
      5) балаларға және басқа да асырауындағы адамдарға арналған алименттер туралы мәліметтер;</w:t>
      </w:r>
    </w:p>
    <w:p>
      <w:pPr>
        <w:spacing w:after="0"/>
        <w:ind w:left="0"/>
        <w:jc w:val="both"/>
      </w:pPr>
      <w:r>
        <w:rPr>
          <w:rFonts w:ascii="Times New Roman"/>
          <w:b w:val="false"/>
          <w:i w:val="false"/>
          <w:color w:val="000000"/>
          <w:sz w:val="28"/>
        </w:rPr>
        <w:t>
      6) банктік шот;</w:t>
      </w:r>
    </w:p>
    <w:p>
      <w:pPr>
        <w:spacing w:after="0"/>
        <w:ind w:left="0"/>
        <w:jc w:val="both"/>
      </w:pPr>
      <w:r>
        <w:rPr>
          <w:rFonts w:ascii="Times New Roman"/>
          <w:b w:val="false"/>
          <w:i w:val="false"/>
          <w:color w:val="000000"/>
          <w:sz w:val="28"/>
        </w:rPr>
        <w:t>
      7)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ай сайынғы жарналар туралы шоттар;</w:t>
      </w:r>
    </w:p>
    <w:p>
      <w:pPr>
        <w:spacing w:after="0"/>
        <w:ind w:left="0"/>
        <w:jc w:val="both"/>
      </w:pPr>
      <w:r>
        <w:rPr>
          <w:rFonts w:ascii="Times New Roman"/>
          <w:b w:val="false"/>
          <w:i w:val="false"/>
          <w:color w:val="000000"/>
          <w:sz w:val="28"/>
        </w:rPr>
        <w:t>
      8) коммуналдық қызметтерді тұтынуға арналған шоттар;</w:t>
      </w:r>
    </w:p>
    <w:p>
      <w:pPr>
        <w:spacing w:after="0"/>
        <w:ind w:left="0"/>
        <w:jc w:val="both"/>
      </w:pPr>
      <w:r>
        <w:rPr>
          <w:rFonts w:ascii="Times New Roman"/>
          <w:b w:val="false"/>
          <w:i w:val="false"/>
          <w:color w:val="000000"/>
          <w:sz w:val="28"/>
        </w:rPr>
        <w:t>
      9) телекоммуникация қызметтері үшін түбіртек-шоттар немесе байланыс қызметтерін көрсетуге арналған шарттың көшірмелері;</w:t>
      </w:r>
    </w:p>
    <w:p>
      <w:pPr>
        <w:spacing w:after="0"/>
        <w:ind w:left="0"/>
        <w:jc w:val="both"/>
      </w:pPr>
      <w:r>
        <w:rPr>
          <w:rFonts w:ascii="Times New Roman"/>
          <w:b w:val="false"/>
          <w:i w:val="false"/>
          <w:color w:val="000000"/>
          <w:sz w:val="28"/>
        </w:rPr>
        <w:t>
      10) мемлекеттік тұрғын үй қорынан тұрғын үйді және жеке тұрғын үй қорынан жергілікті атқарушы орган жалдаған тұрғын үйді пайдаланғаны үшін шығыстар туралы шоттар.</w:t>
      </w:r>
    </w:p>
    <w:p>
      <w:pPr>
        <w:spacing w:after="0"/>
        <w:ind w:left="0"/>
        <w:jc w:val="both"/>
      </w:pPr>
      <w:r>
        <w:rPr>
          <w:rFonts w:ascii="Times New Roman"/>
          <w:b w:val="false"/>
          <w:i w:val="false"/>
          <w:color w:val="000000"/>
          <w:sz w:val="28"/>
        </w:rPr>
        <w:t>
      Осы тармақта көзделмеген құжаттарды талап етуге жол берілмейді. Көрсетілетін қызметті беруші өздеріне меншік құқығында тиесілі тұрғын үйдің (Қазақстан Республикасы бойынша) болуы немесе болмауы туралы мәліметтерді ақпараттық жүйелер арқылы алады.</w:t>
      </w:r>
    </w:p>
    <w:p>
      <w:pPr>
        <w:spacing w:after="0"/>
        <w:ind w:left="0"/>
        <w:jc w:val="both"/>
      </w:pPr>
      <w:r>
        <w:rPr>
          <w:rFonts w:ascii="Times New Roman"/>
          <w:b w:val="false"/>
          <w:i w:val="false"/>
          <w:color w:val="000000"/>
          <w:sz w:val="28"/>
        </w:rPr>
        <w:t>
      8.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p>
      <w:pPr>
        <w:spacing w:after="0"/>
        <w:ind w:left="0"/>
        <w:jc w:val="both"/>
      </w:pPr>
      <w:r>
        <w:rPr>
          <w:rFonts w:ascii="Times New Roman"/>
          <w:b w:val="false"/>
          <w:i w:val="false"/>
          <w:color w:val="000000"/>
          <w:sz w:val="28"/>
        </w:rPr>
        <w:t>
      9. Тұрғын үй көмегін тағайындау туралы шешімді не қызмет көрсетуден бас тарту туралы дәлелді жауапты тұрғын үй көмегін тағайындауды жүзеге асыратын уәкілетті орган қабылдайды. Тұрғын үй көмегін тағайындау туралы хабарлама не тағайындаудан бас тарту туралы дәлелді жауап Мемлекеттік корпорацияға немесе "жеке кабинетке" электрондық құжат түрінде жіберіледі.</w:t>
      </w:r>
    </w:p>
    <w:p>
      <w:pPr>
        <w:spacing w:after="0"/>
        <w:ind w:left="0"/>
        <w:jc w:val="both"/>
      </w:pPr>
      <w:r>
        <w:rPr>
          <w:rFonts w:ascii="Times New Roman"/>
          <w:b w:val="false"/>
          <w:i w:val="false"/>
          <w:color w:val="000000"/>
          <w:sz w:val="28"/>
        </w:rPr>
        <w:t>
      10. Тұрғын үй көмегі ағымдағы тоқсанда құжаттарды тапсыру уақытына қарамастан өткен тоқсанның тұрғын үйді ұстауға және коммуналдық қызметтерге кеткен жиынтық кіріс пен шығыстар бойынша бір тоқсан мерзімге тағайындалады.</w:t>
      </w:r>
    </w:p>
    <w:p>
      <w:pPr>
        <w:spacing w:after="0"/>
        <w:ind w:left="0"/>
        <w:jc w:val="both"/>
      </w:pPr>
      <w:r>
        <w:rPr>
          <w:rFonts w:ascii="Times New Roman"/>
          <w:b w:val="false"/>
          <w:i w:val="false"/>
          <w:color w:val="000000"/>
          <w:sz w:val="28"/>
        </w:rPr>
        <w:t xml:space="preserve">
      11. Аз қамтылған отбасының (азаматтың) жиынтық табысы уәкілетті органмен Қазақстан Республикасы Индустрия және инфрақұрылымдық даму министрінің 2020 жылғы 24 сәуірдегі "Тұрғын үй көмегін алуға үміткер отбасының (Қазақстан Республикасы азаматының) жиынтық табысын есептеу қағидаларын бекіту туралы"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20498 нөмірмен тіркелген) айқындалған тәртіпте, тұрғын үй көмегін тағайындауға өтініш жасаған тоқсанның алдындағы тоқсанына есептеледі.</w:t>
      </w:r>
    </w:p>
    <w:p>
      <w:pPr>
        <w:spacing w:after="0"/>
        <w:ind w:left="0"/>
        <w:jc w:val="both"/>
      </w:pPr>
      <w:r>
        <w:rPr>
          <w:rFonts w:ascii="Times New Roman"/>
          <w:b w:val="false"/>
          <w:i w:val="false"/>
          <w:color w:val="000000"/>
          <w:sz w:val="28"/>
        </w:rPr>
        <w:t>
      12. Аз қамтылған отбасының (азаматтың) айына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қызметтерді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арналған шекті жол берілетін шығыстар үлесі, табысы аз отбасының (азаматтың) жиынтық табысының 5 (бес) пайызы мөлшерінде айқындалады.</w:t>
      </w:r>
    </w:p>
    <w:p>
      <w:pPr>
        <w:spacing w:after="0"/>
        <w:ind w:left="0"/>
        <w:jc w:val="both"/>
      </w:pPr>
      <w:r>
        <w:rPr>
          <w:rFonts w:ascii="Times New Roman"/>
          <w:b w:val="false"/>
          <w:i w:val="false"/>
          <w:color w:val="000000"/>
          <w:sz w:val="28"/>
        </w:rPr>
        <w:t>
      13. Отбасының еңбекке қабілетті мүшелері белсенді жұмыспен қамту шараларына қатыспайтын, күндізгі оқу нысаны бойынша оқымайтын, мерзімді қызметтің әскери қызметшілері болып табылмайтын, жұмыссыз ретінде тіркелмеген аз қамтылған отбасыларға (азаматтарға) тұрғын үй көмегі тағайындалмайды:</w:t>
      </w:r>
    </w:p>
    <w:p>
      <w:pPr>
        <w:spacing w:after="0"/>
        <w:ind w:left="0"/>
        <w:jc w:val="both"/>
      </w:pPr>
      <w:r>
        <w:rPr>
          <w:rFonts w:ascii="Times New Roman"/>
          <w:b w:val="false"/>
          <w:i w:val="false"/>
          <w:color w:val="000000"/>
          <w:sz w:val="28"/>
        </w:rPr>
        <w:t>
      - үш жасқа дейінгі бала күтімімен айналысатын тұлғаларды;</w:t>
      </w:r>
    </w:p>
    <w:p>
      <w:pPr>
        <w:spacing w:after="0"/>
        <w:ind w:left="0"/>
        <w:jc w:val="both"/>
      </w:pPr>
      <w:r>
        <w:rPr>
          <w:rFonts w:ascii="Times New Roman"/>
          <w:b w:val="false"/>
          <w:i w:val="false"/>
          <w:color w:val="000000"/>
          <w:sz w:val="28"/>
        </w:rPr>
        <w:t xml:space="preserve">
      - мүгедектігі бар балаға, бірінші және екінші топтағы мүгедектігі бар адамға, сексен жастан асқан, бөгде адамның күтімі мен көмегіне мұқтаж қарттарға күтім жасайтын тұлғаларды; </w:t>
      </w:r>
    </w:p>
    <w:p>
      <w:pPr>
        <w:spacing w:after="0"/>
        <w:ind w:left="0"/>
        <w:jc w:val="both"/>
      </w:pPr>
      <w:r>
        <w:rPr>
          <w:rFonts w:ascii="Times New Roman"/>
          <w:b w:val="false"/>
          <w:i w:val="false"/>
          <w:color w:val="000000"/>
          <w:sz w:val="28"/>
        </w:rPr>
        <w:t xml:space="preserve">
      - уақытша еңбекке жарамсыздық мерзімі екі айдан асатын аурулары бар тұлғаларды; </w:t>
      </w:r>
    </w:p>
    <w:p>
      <w:pPr>
        <w:spacing w:after="0"/>
        <w:ind w:left="0"/>
        <w:jc w:val="both"/>
      </w:pPr>
      <w:r>
        <w:rPr>
          <w:rFonts w:ascii="Times New Roman"/>
          <w:b w:val="false"/>
          <w:i w:val="false"/>
          <w:color w:val="000000"/>
          <w:sz w:val="28"/>
        </w:rPr>
        <w:t>
      - туберкулез, психоневрологиялық, онкологиялық диспансерлерде есепте тұрған тұлғаларды;</w:t>
      </w:r>
    </w:p>
    <w:p>
      <w:pPr>
        <w:spacing w:after="0"/>
        <w:ind w:left="0"/>
        <w:jc w:val="both"/>
      </w:pPr>
      <w:r>
        <w:rPr>
          <w:rFonts w:ascii="Times New Roman"/>
          <w:b w:val="false"/>
          <w:i w:val="false"/>
          <w:color w:val="000000"/>
          <w:sz w:val="28"/>
        </w:rPr>
        <w:t>
      - 30 (отыз) аптадан асқан жүкті әйелдерді қоспағанда.</w:t>
      </w:r>
    </w:p>
    <w:p>
      <w:pPr>
        <w:spacing w:after="0"/>
        <w:ind w:left="0"/>
        <w:jc w:val="both"/>
      </w:pPr>
      <w:r>
        <w:rPr>
          <w:rFonts w:ascii="Times New Roman"/>
          <w:b w:val="false"/>
          <w:i w:val="false"/>
          <w:color w:val="000000"/>
          <w:sz w:val="28"/>
        </w:rPr>
        <w:t>
      14. Аз қамтылған отбасыларға (азаматтарға) тұрғын үй көмегін төлеуді уәкілетті орган екінші деңгейдегі банктер арқылы өтініш берушілердің жеке шоттарына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