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e998" w14:textId="8cce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31 шілдедегі "Ақсу қаласының сәулет және қала құрылысы бөлімі" мемлекеттік мекемесі туралы Ережені бекіту туралы" № 617/8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2017 жылғы 21 шілдедегі № 458/14 қаулысы. Павлодар облысының Әділет департаментінде 2017 жылғы 1 тамызда № 5589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Ақсу қаласы әкімдігінің 2015 жылғы 31 шілдедегі "Ақсу қаласының сәулет және қала құрылысы бөлімі" мемлекеттік мекемесі туралы Ережені бекіту туралы" № 617/8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4650 болып тіркелген, 2015 жылғы 21 тамызда "Ақсу жолы" және "Новый путь"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Ақсу қаласы әкімінің орынбасары Қ.З. Арыновқа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