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c410" w14:textId="2c1c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2017 жылғы 15 наурыздағы № 95/11 шешімі. Павлодар облысының Әділет департаментінде 2017 жылғы 24 сәуірде № 5473 болып тіркелді. Күші жойылды - Павлодар облысы Ақсу қалалық мәслихатының 2018 жылғы 2 қарашадағы № 269/34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02.11.2018 № 269/34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Ақсу қалалық мәслихатының 2016 жылғы 18 қаңтардағы "Ақсу қалалық мәслихатының аппараты" мемлекеттік мекемесінің "Б" корпусы мемлекеттік әкімшілік қызметшілерінің қызметін бағалау әдістемесін бекіту туралы" № 420/53 (Нормативтік құқықтық актілерді мемлекеттік тіркеу тізілімінде № 4934 болып тіркелген, 2016 жылғы 4 наурызда "Ақсу жолы", "Новый путь"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қалалық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Хайыргельдин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 (VI</w:t>
            </w:r>
            <w:r>
              <w:br/>
            </w:r>
            <w:r>
              <w:rPr>
                <w:rFonts w:ascii="Times New Roman"/>
                <w:b w:val="false"/>
                <w:i w:val="false"/>
                <w:color w:val="000000"/>
                <w:sz w:val="20"/>
              </w:rPr>
              <w:t>сайланған, XI сессиясы) 2017</w:t>
            </w:r>
            <w:r>
              <w:br/>
            </w:r>
            <w:r>
              <w:rPr>
                <w:rFonts w:ascii="Times New Roman"/>
                <w:b w:val="false"/>
                <w:i w:val="false"/>
                <w:color w:val="000000"/>
                <w:sz w:val="20"/>
              </w:rPr>
              <w:t>жылғы 15 наурыздағы</w:t>
            </w:r>
            <w:r>
              <w:br/>
            </w:r>
            <w:r>
              <w:rPr>
                <w:rFonts w:ascii="Times New Roman"/>
                <w:b w:val="false"/>
                <w:i w:val="false"/>
                <w:color w:val="000000"/>
                <w:sz w:val="20"/>
              </w:rPr>
              <w:t>№ 95/11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"Ақсу қалалық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"Ақсу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"Ақсу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өткізіледі,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Ақсу қалалық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болып Ақсу қалалық мәслихат аппаратының лауазымдық нұсқаулығы бойынша кадрлық жұмыстарды жүргізетін мәслихат аппаратының бас маманы (бұдан әрі - бас маман) табылады. Бағалау жөніндегі комиссия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Start w:name="z30" w:id="2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Орындау тәртібін бұзуға:</w:t>
      </w:r>
    </w:p>
    <w:bookmarkEnd w:id="29"/>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p>
      <w:pPr>
        <w:spacing w:after="0"/>
        <w:ind w:left="0"/>
        <w:jc w:val="both"/>
      </w:pPr>
      <w:r>
        <w:rPr>
          <w:rFonts w:ascii="Times New Roman"/>
          <w:b w:val="false"/>
          <w:i w:val="false"/>
          <w:color w:val="000000"/>
          <w:sz w:val="28"/>
        </w:rPr>
        <w:t>
      2) жеке және заңды тұлғалардың тапсырмаларын, өтініштерін сапасыз орындау жатады.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жұмыста дәлелді себепсіз болмау;</w:t>
      </w:r>
    </w:p>
    <w:p>
      <w:pPr>
        <w:spacing w:after="0"/>
        <w:ind w:left="0"/>
        <w:jc w:val="both"/>
      </w:pPr>
      <w:r>
        <w:rPr>
          <w:rFonts w:ascii="Times New Roman"/>
          <w:b w:val="false"/>
          <w:i w:val="false"/>
          <w:color w:val="000000"/>
          <w:sz w:val="28"/>
        </w:rPr>
        <w:t>
      2) дәлелді себепсіз жұмысқа кешігу;</w:t>
      </w:r>
    </w:p>
    <w:p>
      <w:pPr>
        <w:spacing w:after="0"/>
        <w:ind w:left="0"/>
        <w:jc w:val="both"/>
      </w:pPr>
      <w:r>
        <w:rPr>
          <w:rFonts w:ascii="Times New Roman"/>
          <w:b w:val="false"/>
          <w:i w:val="false"/>
          <w:color w:val="000000"/>
          <w:sz w:val="28"/>
        </w:rPr>
        <w:t>
      3)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мәслихат аппаратының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мәслихат аппаратының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маманы және "Б" корпусы қызметшісінің тікелей басшысы танысудан бас тарту туралы еркін нысанда акт жасайды.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w:t>
      </w:r>
      <w:r>
        <w:br/>
      </w:r>
      <w:r>
        <w:rPr>
          <w:rFonts w:ascii="Times New Roman"/>
          <w:b w:val="false"/>
          <w:i w:val="false"/>
          <w:color w:val="000000"/>
          <w:sz w:val="28"/>
        </w:rPr>
        <w:t>Қызметшінің лауазымы:_________________________________________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