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72248" w14:textId="a8722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облысының тірек ауылдық елді мекендерінің тізбесін айқындау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облыстық әкімдігінің 2017 жылғы 26 қыркүйектегі № 289/5 қаулысы. Павлодар облысының Әділет департаментінде 2017 жылғы 18 қазанда № 5646 болып тіркелді. Күші жойылды - Павлодар облысы әкімдігінің 2021 жылғы 28 маусымдағы № 168/5 (алғашқы ресми жарияланған күнінен кейін он күнтізбелік күн өткен соң қолданысқа енгізіледі)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Павлодар облысы әкімдігінің 28.06.2021 </w:t>
      </w:r>
      <w:r>
        <w:rPr>
          <w:rFonts w:ascii="Times New Roman"/>
          <w:b w:val="false"/>
          <w:i w:val="false"/>
          <w:color w:val="ff0000"/>
          <w:sz w:val="28"/>
        </w:rPr>
        <w:t>№ 168/5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он күнтізбелік күн өткен соң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Ұлттық экономика министрінің 2016 жылғы 2 ақпандағы № 53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Тірек ауылдық елді мекендерді айқындау әдістемесінің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Павлодар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Павлодар облысының тірек ауылдық елді мекендерінің тізбесі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айқындалсын.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"Павлодар облысының экономика және бюджеттік жоспарлау басқармасы" мемлекеттік мекемесі заңнамамен белгіленген тәртіпте: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қаулының аумақтық әділет органында мемлекеттік тіркелуін;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қаулының ресми жариялануын;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қаулыны Павлодар облысы әкімдігінің интернет-ресурсында орналастыруды қамтамасыз етсін.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қаулының орындалуын бақылау облыс әкімінің орынбасары Б.Қ. Қасеновке жүктелсін.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 алғашқы рет ресми жарияланған күнінен бастап қолданысқа енгізіледі.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Бақауов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"КЕЛІСІЛДІ"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Ұлттық экономика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Сүлейменов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2017 жылғы "26" қыркүйек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289/5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Павлодар облысының тірек ауылдық елді мекендерінің тізбесі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Қосымшаға өзгерістер енгізілді - Павлодар облыстық әкімдігінің 24.04.2019 </w:t>
      </w:r>
      <w:r>
        <w:rPr>
          <w:rFonts w:ascii="Times New Roman"/>
          <w:b w:val="false"/>
          <w:i w:val="false"/>
          <w:color w:val="ff0000"/>
          <w:sz w:val="28"/>
        </w:rPr>
        <w:t>№ 123/2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25"/>
        <w:gridCol w:w="2613"/>
        <w:gridCol w:w="2529"/>
        <w:gridCol w:w="3233"/>
      </w:tblGrid>
      <w:tr>
        <w:trPr>
          <w:trHeight w:val="30" w:hRule="atLeast"/>
        </w:trPr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р/н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Қала/аудан атауы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округтің атауы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мекенің атауы</w:t>
            </w:r>
          </w:p>
        </w:tc>
      </w:tr>
      <w:tr>
        <w:trPr>
          <w:trHeight w:val="30" w:hRule="atLeast"/>
        </w:trPr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қаласы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Евгеньевка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Евгеньевка</w:t>
            </w:r>
          </w:p>
        </w:tc>
      </w:tr>
      <w:tr>
        <w:trPr>
          <w:trHeight w:val="30" w:hRule="atLeast"/>
        </w:trPr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қаласы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Қалқаман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Қалқаман</w:t>
            </w:r>
          </w:p>
        </w:tc>
      </w:tr>
      <w:tr>
        <w:trPr>
          <w:trHeight w:val="30" w:hRule="atLeast"/>
        </w:trPr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қаласы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</w:t>
            </w:r>
          </w:p>
        </w:tc>
      </w:tr>
      <w:tr>
        <w:trPr>
          <w:trHeight w:val="30" w:hRule="atLeast"/>
        </w:trPr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Екібастұз қаласы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</w:t>
            </w:r>
          </w:p>
        </w:tc>
      </w:tr>
      <w:tr>
        <w:trPr>
          <w:trHeight w:val="30" w:hRule="atLeast"/>
        </w:trPr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Екібастұз қаласы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Әлкей Марғұлан атындағы</w:t>
            </w:r>
          </w:p>
        </w:tc>
      </w:tr>
      <w:tr>
        <w:trPr>
          <w:trHeight w:val="30" w:hRule="atLeast"/>
        </w:trPr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Екібастұз қаласы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Шиқылдақ</w:t>
            </w:r>
          </w:p>
        </w:tc>
      </w:tr>
      <w:tr>
        <w:trPr>
          <w:trHeight w:val="30" w:hRule="atLeast"/>
        </w:trPr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Екібастұз қаласы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Екібастұз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Төртүй</w:t>
            </w:r>
          </w:p>
        </w:tc>
      </w:tr>
      <w:tr>
        <w:trPr>
          <w:trHeight w:val="30" w:hRule="atLeast"/>
        </w:trPr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Қараоба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Қараоба</w:t>
            </w:r>
          </w:p>
        </w:tc>
      </w:tr>
      <w:tr>
        <w:trPr>
          <w:trHeight w:val="30" w:hRule="atLeast"/>
        </w:trPr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Баянауыл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Майқайың</w:t>
            </w:r>
          </w:p>
        </w:tc>
      </w:tr>
      <w:tr>
        <w:trPr>
          <w:trHeight w:val="30" w:hRule="atLeast"/>
        </w:trPr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Железин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жұлдыз</w:t>
            </w:r>
          </w:p>
        </w:tc>
      </w:tr>
      <w:tr>
        <w:trPr>
          <w:trHeight w:val="30" w:hRule="atLeast"/>
        </w:trPr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Железин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Михайлов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Михайловка</w:t>
            </w:r>
          </w:p>
        </w:tc>
      </w:tr>
      <w:tr>
        <w:trPr>
          <w:trHeight w:val="30" w:hRule="atLeast"/>
        </w:trPr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Железин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Башмачин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Башмачное</w:t>
            </w:r>
          </w:p>
        </w:tc>
      </w:tr>
      <w:tr>
        <w:trPr>
          <w:trHeight w:val="30" w:hRule="atLeast"/>
        </w:trPr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Голубовка</w:t>
            </w:r>
          </w:p>
        </w:tc>
      </w:tr>
      <w:tr>
        <w:trPr>
          <w:trHeight w:val="30" w:hRule="atLeast"/>
        </w:trPr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Ағашорын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Ағашорын</w:t>
            </w:r>
          </w:p>
        </w:tc>
      </w:tr>
      <w:tr>
        <w:trPr>
          <w:trHeight w:val="30" w:hRule="atLeast"/>
        </w:trPr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Северный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Северное</w:t>
            </w:r>
          </w:p>
        </w:tc>
      </w:tr>
      <w:tr>
        <w:trPr>
          <w:trHeight w:val="30" w:hRule="atLeast"/>
        </w:trPr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Тереңкөл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Байқоныс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Байқоныс</w:t>
            </w:r>
          </w:p>
        </w:tc>
      </w:tr>
      <w:tr>
        <w:trPr>
          <w:trHeight w:val="30" w:hRule="atLeast"/>
        </w:trPr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Тереңкөл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Бобровка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Жаңабет</w:t>
            </w:r>
          </w:p>
        </w:tc>
      </w:tr>
      <w:tr>
        <w:trPr>
          <w:trHeight w:val="30" w:hRule="atLeast"/>
        </w:trPr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Тереңкөл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Федоровка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Федоровка</w:t>
            </w:r>
          </w:p>
        </w:tc>
      </w:tr>
      <w:tr>
        <w:trPr>
          <w:trHeight w:val="30" w:hRule="atLeast"/>
        </w:trPr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Аққулы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Шарбақты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Шарбақты</w:t>
            </w:r>
          </w:p>
        </w:tc>
      </w:tr>
      <w:tr>
        <w:trPr>
          <w:trHeight w:val="30" w:hRule="atLeast"/>
        </w:trPr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Аққулы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Ямышев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Ямышево</w:t>
            </w:r>
          </w:p>
        </w:tc>
      </w:tr>
      <w:tr>
        <w:trPr>
          <w:trHeight w:val="30" w:hRule="atLeast"/>
        </w:trPr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Баскөл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Баскөл</w:t>
            </w:r>
          </w:p>
        </w:tc>
      </w:tr>
      <w:tr>
        <w:trPr>
          <w:trHeight w:val="30" w:hRule="atLeast"/>
        </w:trPr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Қаратерек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Қаратерек</w:t>
            </w:r>
          </w:p>
        </w:tc>
      </w:tr>
      <w:tr>
        <w:trPr>
          <w:trHeight w:val="30" w:hRule="atLeast"/>
        </w:trPr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Григорьевка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Набережное</w:t>
            </w:r>
          </w:p>
        </w:tc>
      </w:tr>
      <w:tr>
        <w:trPr>
          <w:trHeight w:val="30" w:hRule="atLeast"/>
        </w:trPr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Красноармейка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Красноармейка</w:t>
            </w:r>
          </w:p>
        </w:tc>
      </w:tr>
      <w:tr>
        <w:trPr>
          <w:trHeight w:val="30" w:hRule="atLeast"/>
        </w:trPr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Луганск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Луганск</w:t>
            </w:r>
          </w:p>
        </w:tc>
      </w:tr>
      <w:tr>
        <w:trPr>
          <w:trHeight w:val="30" w:hRule="atLeast"/>
        </w:trPr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Қоңырөзек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Қоңырөзек</w:t>
            </w:r>
          </w:p>
        </w:tc>
      </w:tr>
      <w:tr>
        <w:trPr>
          <w:trHeight w:val="30" w:hRule="atLeast"/>
        </w:trPr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Лозов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Лозовое</w:t>
            </w:r>
          </w:p>
        </w:tc>
      </w:tr>
      <w:tr>
        <w:trPr>
          <w:trHeight w:val="30" w:hRule="atLeast"/>
        </w:trPr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Равнополь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Константиновка</w:t>
            </w:r>
          </w:p>
        </w:tc>
      </w:tr>
      <w:tr>
        <w:trPr>
          <w:trHeight w:val="30" w:hRule="atLeast"/>
        </w:trPr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Шарбақты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Александровка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Александровка</w:t>
            </w:r>
          </w:p>
        </w:tc>
      </w:tr>
      <w:tr>
        <w:trPr>
          <w:trHeight w:val="30" w:hRule="atLeast"/>
        </w:trPr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Шарбақты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Жылы-Бұлақ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Хмельницкий</w:t>
            </w:r>
          </w:p>
        </w:tc>
      </w:tr>
      <w:tr>
        <w:trPr>
          <w:trHeight w:val="30" w:hRule="atLeast"/>
        </w:trPr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Шарбақты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Шалдай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Шалдай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