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51c69" w14:textId="ce51c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29 желтоқсандағы "Астық және тұқым инспекциясы саласындағы мемлекеттік көрсетілетін қызметтер регламенттерін бекіту туралы" № 368/13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2017 жылғы 27 сәуірдегі № 109/3 қаулысы. Павлодар облысының Әділет департаментінде 2017 жылғы 22 мамырда № 5515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29 желтоқсандағы "Астық және тұқым инспекциясы саласындағы мемлекеттік көрсетілетін қызметтер регламенттерін бекіту туралы" № 368/13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4917 болып тіркелген, 2016 жылғы 19 ақпанда "Регион.kz"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 мынадай редакцияда жазылсын: 2) "Астық қолхаттарын шығара отырып, қойма қызметі бойынша қызметтер көрсетуге лицензия беру";</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"Астық қолхаттарын беру арқылы қойма қызметі бойынша қызметтер көрсетуге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тақырыбы мынадай редакцияда жазылсын: "Астық қолхаттарын шығара отырып, қойма қызметі бойынша қызметтер көрсетуге лицензия беру";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-тармақ және </w:t>
      </w:r>
      <w:r>
        <w:rPr>
          <w:rFonts w:ascii="Times New Roman"/>
          <w:b w:val="false"/>
          <w:i w:val="false"/>
          <w:color w:val="000000"/>
          <w:sz w:val="28"/>
        </w:rPr>
        <w:t>3</w:t>
      </w:r>
      <w:r>
        <w:rPr>
          <w:rFonts w:ascii="Times New Roman"/>
          <w:b w:val="false"/>
          <w:i w:val="false"/>
          <w:color w:val="000000"/>
          <w:sz w:val="28"/>
        </w:rPr>
        <w:t>-тармақтың бірінші абзацы мынадай редакцияда жазылсын:</w:t>
      </w:r>
    </w:p>
    <w:p>
      <w:pPr>
        <w:spacing w:after="0"/>
        <w:ind w:left="0"/>
        <w:jc w:val="both"/>
      </w:pPr>
      <w:r>
        <w:rPr>
          <w:rFonts w:ascii="Times New Roman"/>
          <w:b w:val="false"/>
          <w:i w:val="false"/>
          <w:color w:val="000000"/>
          <w:sz w:val="28"/>
        </w:rPr>
        <w:t>
      "1. "Астық қолхаттарын шығара отырып, қойма қызметі бойынша қызметтер көрсетуге лицензия беру" мемлекеттік көрсетілетін қызметін (бұдан әрі - мемлекеттік көрсетілетін қызмет) жергілікті атқарушы орган "Павлодар облысының ауыл шаруашылығы басқармасы" мемлекеттік мекемесі (бұдан әрі - көрсетілетін қызметті беруші) тұлғасында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асыралады.";</w:t>
      </w:r>
    </w:p>
    <w:p>
      <w:pPr>
        <w:spacing w:after="0"/>
        <w:ind w:left="0"/>
        <w:jc w:val="both"/>
      </w:pPr>
      <w:r>
        <w:rPr>
          <w:rFonts w:ascii="Times New Roman"/>
          <w:b w:val="false"/>
          <w:i w:val="false"/>
          <w:color w:val="000000"/>
          <w:sz w:val="28"/>
        </w:rPr>
        <w:t>
      "3. Мемлекеттік қызметті көрсету нәтижесі: астық қолхаттарын шығара отырып, қойма қызметі бойынша қызметтер көрсетуге лицензия (бұдан әрі - лицензия) беру, лицензияны қайта рәсімдеу, лицензияның телнұсқасын беру немесе Қазақстан Республикасы Ауыл шаруашылығы министрінің 2015 жылғы 22 мамырдағы № 4-1/468 бұйрығымен бекітілген "Астық қолхаттарын шығара отырып, қойма қызметі бойынша қызметтер көрсетуге лицензия беру" мемлекеттік көрсетілетін қызмет стандартының (бұдан әрі - стандарт) 10-тармағында көзделген жағдайларда және негіздер бойынша мемлекеттік қызметті көрсетуден бас тарту туралы дәлелді жауап.";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мынадай редакцияда жазылсын:</w:t>
      </w:r>
    </w:p>
    <w:p>
      <w:pPr>
        <w:spacing w:after="0"/>
        <w:ind w:left="0"/>
        <w:jc w:val="both"/>
      </w:pPr>
      <w:r>
        <w:rPr>
          <w:rFonts w:ascii="Times New Roman"/>
          <w:b w:val="false"/>
          <w:i w:val="false"/>
          <w:color w:val="000000"/>
          <w:sz w:val="28"/>
        </w:rPr>
        <w:t>
      4) "комиссия көрсетілетін қызметті алушының біліктілік талаптарына сәйкестік деңгейін жергілікті жерге барып тексереді, көрсетілетін қызметті берушіге астық колхаттарын шығара отырып, қойма қызметі бойынша қызметтерді көрсетуді жүзеге асыру үшін біліктілік талаптарына сәйкестігі туралы астық қабылдау кәсіпорнын тексеру актісін (бұдан әрі - тексеру актісі) жасайды және жібереді - 7 (жеті) жұмыс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"Мемлекеттік қызметті көрсету іс-қимылы рәсімдерінің нәтижесі - астық қолхаттарын шығара отырып, қойма қызметі бойынша қызметтер көрсетуге лицензияны беру, лицензияны қайта рәсімдеу, лицензияның телнұсқасын беру немесе стандарттың 10-тармағында көзделген жағдайлар және негіздер бойынша мемлекеттік қызметті көрсетуден бас тарту туралы дәлелді жауап.";</w:t>
      </w:r>
    </w:p>
    <w:bookmarkStart w:name="z9" w:id="5"/>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оң жақ жоғары бұрыштағы мәтін мынадай редакцияда жазылсын: "Астық қолхаттарын шығара отырып, қойма қызметі бойынша қызметтер көрсетуге лицензия беру" мемлекеттік көрсетілетін қызмет регламентіне 1-қосымша";</w:t>
      </w:r>
    </w:p>
    <w:bookmarkEnd w:id="5"/>
    <w:bookmarkStart w:name="z10" w:id="6"/>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оң жақ жоғары бұрыштағы мәтін мынадай редакцияда жазылсын: "Астық қолхаттарын шығара отырып, қойма қызметі бойынша қызметтер көрсетуге лицензия беру" мемлекеттік көрсетілетін қызмет регламентіне 2-қосымша";</w:t>
      </w:r>
    </w:p>
    <w:bookmarkEnd w:id="6"/>
    <w:bookmarkStart w:name="z11" w:id="7"/>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регламентінің </w:t>
      </w:r>
      <w:r>
        <w:rPr>
          <w:rFonts w:ascii="Times New Roman"/>
          <w:b w:val="false"/>
          <w:i w:val="false"/>
          <w:color w:val="000000"/>
          <w:sz w:val="28"/>
        </w:rPr>
        <w:t>3-қосымшасында</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
      оң жақ жоғары бұрыштағы мәтін мынадай редакцияда жазылсын: "Астық қолхаттарын шығара отырып, қойма қызметі бойынша қызметтер көрсетуге лицензия беру" мемлекеттік көрсетілетін қызмет регламентіне 3-қосымша";</w:t>
      </w:r>
    </w:p>
    <w:bookmarkStart w:name="z12" w:id="8"/>
    <w:p>
      <w:pPr>
        <w:spacing w:after="0"/>
        <w:ind w:left="0"/>
        <w:jc w:val="both"/>
      </w:pPr>
      <w:r>
        <w:rPr>
          <w:rFonts w:ascii="Times New Roman"/>
          <w:b w:val="false"/>
          <w:i w:val="false"/>
          <w:color w:val="000000"/>
          <w:sz w:val="28"/>
        </w:rPr>
        <w:t>
      тақырыбы мынадай редакцияда жазылсын: "Астық қолхаттарын шығара отырып, қойма қызметі бойынша қызметтер көрсетуге лицензия беру" мемлекеттік қызметті көрсетудің бизнес-процестерінің анықтамалығы".</w:t>
      </w:r>
    </w:p>
    <w:bookmarkEnd w:id="8"/>
    <w:bookmarkStart w:name="z13" w:id="9"/>
    <w:p>
      <w:pPr>
        <w:spacing w:after="0"/>
        <w:ind w:left="0"/>
        <w:jc w:val="both"/>
      </w:pPr>
      <w:r>
        <w:rPr>
          <w:rFonts w:ascii="Times New Roman"/>
          <w:b w:val="false"/>
          <w:i w:val="false"/>
          <w:color w:val="000000"/>
          <w:sz w:val="28"/>
        </w:rPr>
        <w:t>
      2. "Павлодар облысының ауыл шаруашылығы басқармасы" мемлекеттік мекемесі заңнамамен белгіленген тәртіпте:</w:t>
      </w:r>
    </w:p>
    <w:bookmarkEnd w:id="9"/>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қаулының ресми жариялануын;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14" w:id="10"/>
    <w:p>
      <w:pPr>
        <w:spacing w:after="0"/>
        <w:ind w:left="0"/>
        <w:jc w:val="both"/>
      </w:pPr>
      <w:r>
        <w:rPr>
          <w:rFonts w:ascii="Times New Roman"/>
          <w:b w:val="false"/>
          <w:i w:val="false"/>
          <w:color w:val="000000"/>
          <w:sz w:val="28"/>
        </w:rPr>
        <w:t>
      3. Осы қаулының орындалуын бақылау облыс әкімінің орынбасары Б.Қ. Қасеновке жүктелсін.</w:t>
      </w:r>
    </w:p>
    <w:bookmarkEnd w:id="10"/>
    <w:bookmarkStart w:name="z15" w:id="11"/>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