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1ce9" w14:textId="bbb1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79 "Федоров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2017 жылғы 16 мамырдағы № 136 шешімі. Қостанай облысының Әділет департаментінде 2017 жылғы 31 мамырда № 7074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79</w:t>
      </w:r>
      <w:r>
        <w:rPr>
          <w:rFonts w:ascii="Times New Roman"/>
          <w:b w:val="false"/>
          <w:i w:val="false"/>
          <w:color w:val="000000"/>
          <w:sz w:val="28"/>
        </w:rPr>
        <w:t xml:space="preserve"> "Федоров ауданының 2017-2019 жылдарға арналған аудандық бюджеті туралы" шешіміне (Нормативтік құқықтық актілерді мемлекеттік тіркеу тізілімінде № 6780 тіркелген, 2017 жылғы 13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3243084,0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850660,0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26422,0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10000,0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2356002,0 мың теңге;</w:t>
      </w:r>
    </w:p>
    <w:bookmarkEnd w:id="8"/>
    <w:bookmarkStart w:name="z13" w:id="9"/>
    <w:p>
      <w:pPr>
        <w:spacing w:after="0"/>
        <w:ind w:left="0"/>
        <w:jc w:val="both"/>
      </w:pPr>
      <w:r>
        <w:rPr>
          <w:rFonts w:ascii="Times New Roman"/>
          <w:b w:val="false"/>
          <w:i w:val="false"/>
          <w:color w:val="000000"/>
          <w:sz w:val="28"/>
        </w:rPr>
        <w:t>
      2) шығындар – 3371007,7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3349,0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23824,0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20475,0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-131272,7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131272,7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7"/>
    <w:bookmarkStart w:name="z22"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Валеев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"Федоров ауданының экономика</w:t>
      </w:r>
    </w:p>
    <w:bookmarkEnd w:id="20"/>
    <w:bookmarkStart w:name="z27" w:id="21"/>
    <w:p>
      <w:pPr>
        <w:spacing w:after="0"/>
        <w:ind w:left="0"/>
        <w:jc w:val="both"/>
      </w:pPr>
      <w:r>
        <w:rPr>
          <w:rFonts w:ascii="Times New Roman"/>
          <w:b w:val="false"/>
          <w:i w:val="false"/>
          <w:color w:val="000000"/>
          <w:sz w:val="28"/>
        </w:rPr>
        <w:t>
      және қаржы бөлімі" мемлекеттік</w:t>
      </w:r>
    </w:p>
    <w:bookmarkEnd w:id="21"/>
    <w:bookmarkStart w:name="z28" w:id="22"/>
    <w:p>
      <w:pPr>
        <w:spacing w:after="0"/>
        <w:ind w:left="0"/>
        <w:jc w:val="both"/>
      </w:pPr>
      <w:r>
        <w:rPr>
          <w:rFonts w:ascii="Times New Roman"/>
          <w:b w:val="false"/>
          <w:i w:val="false"/>
          <w:color w:val="000000"/>
          <w:sz w:val="28"/>
        </w:rPr>
        <w:t>
      мекемесінің басшысы</w:t>
      </w:r>
    </w:p>
    <w:bookmarkEnd w:id="22"/>
    <w:bookmarkStart w:name="z29" w:id="23"/>
    <w:p>
      <w:pPr>
        <w:spacing w:after="0"/>
        <w:ind w:left="0"/>
        <w:jc w:val="both"/>
      </w:pPr>
      <w:r>
        <w:rPr>
          <w:rFonts w:ascii="Times New Roman"/>
          <w:b w:val="false"/>
          <w:i w:val="false"/>
          <w:color w:val="000000"/>
          <w:sz w:val="28"/>
        </w:rPr>
        <w:t>
      ____________ В. Гринак</w:t>
      </w:r>
    </w:p>
    <w:bookmarkEnd w:id="23"/>
    <w:bookmarkStart w:name="z30" w:id="24"/>
    <w:p>
      <w:pPr>
        <w:spacing w:after="0"/>
        <w:ind w:left="0"/>
        <w:jc w:val="both"/>
      </w:pPr>
      <w:r>
        <w:rPr>
          <w:rFonts w:ascii="Times New Roman"/>
          <w:b w:val="false"/>
          <w:i w:val="false"/>
          <w:color w:val="000000"/>
          <w:sz w:val="28"/>
        </w:rPr>
        <w:t>
      2017 жылғы 16 мамыр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16 мамырдағы №</w:t>
            </w:r>
            <w:r>
              <w:br/>
            </w:r>
            <w:r>
              <w:rPr>
                <w:rFonts w:ascii="Times New Roman"/>
                <w:b w:val="false"/>
                <w:i w:val="false"/>
                <w:color w:val="000000"/>
                <w:sz w:val="20"/>
              </w:rPr>
              <w:t>136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№79 шешіміне 1-қосымша</w:t>
            </w:r>
          </w:p>
        </w:tc>
      </w:tr>
    </w:tbl>
    <w:bookmarkStart w:name="z33" w:id="25"/>
    <w:p>
      <w:pPr>
        <w:spacing w:after="0"/>
        <w:ind w:left="0"/>
        <w:jc w:val="left"/>
      </w:pPr>
      <w:r>
        <w:rPr>
          <w:rFonts w:ascii="Times New Roman"/>
          <w:b/>
          <w:i w:val="false"/>
          <w:color w:val="000000"/>
        </w:rPr>
        <w:t xml:space="preserve"> Федоров ауданының 2017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Санаты</w:t>
            </w:r>
          </w:p>
          <w:bookmarkEnd w:id="26"/>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I</w:t>
            </w:r>
          </w:p>
          <w:bookmarkEnd w:id="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w:t>
            </w:r>
          </w:p>
          <w:bookmarkEnd w:id="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w:t>
            </w:r>
          </w:p>
          <w:bookmarkEnd w:id="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1</w:t>
            </w:r>
          </w:p>
          <w:bookmarkEnd w:id="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w:t>
            </w:r>
          </w:p>
          <w:bookmarkEnd w:id="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w:t>
            </w:r>
          </w:p>
          <w:bookmarkEnd w:id="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w:t>
            </w:r>
          </w:p>
          <w:bookmarkEnd w:id="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w:t>
            </w:r>
          </w:p>
          <w:bookmarkEnd w:id="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2</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2</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2</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2</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2</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3</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3</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3</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4</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4</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4</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Функционалдық топ</w:t>
            </w:r>
          </w:p>
          <w:bookmarkEnd w:id="60"/>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II</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3371007,7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01</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02</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04</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1859316,9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1475740,7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1408239,7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5"/>
          <w:p>
            <w:pPr>
              <w:spacing w:after="20"/>
              <w:ind w:left="20"/>
              <w:jc w:val="both"/>
            </w:pPr>
            <w:r>
              <w:rPr>
                <w:rFonts w:ascii="Times New Roman"/>
                <w:b w:val="false"/>
                <w:i w:val="false"/>
                <w:color w:val="000000"/>
                <w:sz w:val="20"/>
              </w:rPr>
              <w:t>
06</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6"/>
          <w:p>
            <w:pPr>
              <w:spacing w:after="20"/>
              <w:ind w:left="20"/>
              <w:jc w:val="both"/>
            </w:pPr>
            <w:r>
              <w:rPr>
                <w:rFonts w:ascii="Times New Roman"/>
                <w:b w:val="false"/>
                <w:i w:val="false"/>
                <w:color w:val="000000"/>
                <w:sz w:val="20"/>
              </w:rPr>
              <w:t>
07</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7"/>
          <w:p>
            <w:pPr>
              <w:spacing w:after="20"/>
              <w:ind w:left="20"/>
              <w:jc w:val="both"/>
            </w:pPr>
            <w:r>
              <w:rPr>
                <w:rFonts w:ascii="Times New Roman"/>
                <w:b w:val="false"/>
                <w:i w:val="false"/>
                <w:color w:val="000000"/>
                <w:sz w:val="20"/>
              </w:rPr>
              <w:t>
08</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8"/>
          <w:p>
            <w:pPr>
              <w:spacing w:after="20"/>
              <w:ind w:left="20"/>
              <w:jc w:val="both"/>
            </w:pPr>
            <w:r>
              <w:rPr>
                <w:rFonts w:ascii="Times New Roman"/>
                <w:b w:val="false"/>
                <w:i w:val="false"/>
                <w:color w:val="000000"/>
                <w:sz w:val="20"/>
              </w:rPr>
              <w:t>
09</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9"/>
          <w:p>
            <w:pPr>
              <w:spacing w:after="20"/>
              <w:ind w:left="20"/>
              <w:jc w:val="both"/>
            </w:pPr>
            <w:r>
              <w:rPr>
                <w:rFonts w:ascii="Times New Roman"/>
                <w:b w:val="false"/>
                <w:i w:val="false"/>
                <w:color w:val="000000"/>
                <w:sz w:val="20"/>
              </w:rPr>
              <w:t>
10</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0"/>
          <w:p>
            <w:pPr>
              <w:spacing w:after="20"/>
              <w:ind w:left="20"/>
              <w:jc w:val="both"/>
            </w:pPr>
            <w:r>
              <w:rPr>
                <w:rFonts w:ascii="Times New Roman"/>
                <w:b w:val="false"/>
                <w:i w:val="false"/>
                <w:color w:val="000000"/>
                <w:sz w:val="20"/>
              </w:rPr>
              <w:t>
11</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71"/>
          <w:p>
            <w:pPr>
              <w:spacing w:after="20"/>
              <w:ind w:left="20"/>
              <w:jc w:val="both"/>
            </w:pPr>
            <w:r>
              <w:rPr>
                <w:rFonts w:ascii="Times New Roman"/>
                <w:b w:val="false"/>
                <w:i w:val="false"/>
                <w:color w:val="000000"/>
                <w:sz w:val="20"/>
              </w:rPr>
              <w:t>
12</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2"/>
          <w:p>
            <w:pPr>
              <w:spacing w:after="20"/>
              <w:ind w:left="20"/>
              <w:jc w:val="both"/>
            </w:pPr>
            <w:r>
              <w:rPr>
                <w:rFonts w:ascii="Times New Roman"/>
                <w:b w:val="false"/>
                <w:i w:val="false"/>
                <w:color w:val="000000"/>
                <w:sz w:val="20"/>
              </w:rPr>
              <w:t>
13</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3"/>
          <w:p>
            <w:pPr>
              <w:spacing w:after="20"/>
              <w:ind w:left="20"/>
              <w:jc w:val="both"/>
            </w:pPr>
            <w:r>
              <w:rPr>
                <w:rFonts w:ascii="Times New Roman"/>
                <w:b w:val="false"/>
                <w:i w:val="false"/>
                <w:color w:val="000000"/>
                <w:sz w:val="20"/>
              </w:rPr>
              <w:t>
15</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4"/>
          <w:p>
            <w:pPr>
              <w:spacing w:after="20"/>
              <w:ind w:left="20"/>
              <w:jc w:val="both"/>
            </w:pPr>
            <w:r>
              <w:rPr>
                <w:rFonts w:ascii="Times New Roman"/>
                <w:b w:val="false"/>
                <w:i w:val="false"/>
                <w:color w:val="000000"/>
                <w:sz w:val="20"/>
              </w:rPr>
              <w:t>
III</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5"/>
          <w:p>
            <w:pPr>
              <w:spacing w:after="20"/>
              <w:ind w:left="20"/>
              <w:jc w:val="both"/>
            </w:pPr>
            <w:r>
              <w:rPr>
                <w:rFonts w:ascii="Times New Roman"/>
                <w:b w:val="false"/>
                <w:i w:val="false"/>
                <w:color w:val="000000"/>
                <w:sz w:val="20"/>
              </w:rPr>
              <w:t>
10</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6"/>
          <w:p>
            <w:pPr>
              <w:spacing w:after="20"/>
              <w:ind w:left="20"/>
              <w:jc w:val="both"/>
            </w:pPr>
            <w:r>
              <w:rPr>
                <w:rFonts w:ascii="Times New Roman"/>
                <w:b w:val="false"/>
                <w:i w:val="false"/>
                <w:color w:val="000000"/>
                <w:sz w:val="20"/>
              </w:rPr>
              <w:t>
5</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7"/>
          <w:p>
            <w:pPr>
              <w:spacing w:after="20"/>
              <w:ind w:left="20"/>
              <w:jc w:val="both"/>
            </w:pPr>
            <w:r>
              <w:rPr>
                <w:rFonts w:ascii="Times New Roman"/>
                <w:b w:val="false"/>
                <w:i w:val="false"/>
                <w:color w:val="000000"/>
                <w:sz w:val="20"/>
              </w:rPr>
              <w:t>
ІV</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8"/>
          <w:p>
            <w:pPr>
              <w:spacing w:after="20"/>
              <w:ind w:left="20"/>
              <w:jc w:val="both"/>
            </w:pPr>
            <w:r>
              <w:rPr>
                <w:rFonts w:ascii="Times New Roman"/>
                <w:b w:val="false"/>
                <w:i w:val="false"/>
                <w:color w:val="000000"/>
                <w:sz w:val="20"/>
              </w:rPr>
              <w:t>
V</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9"/>
          <w:p>
            <w:pPr>
              <w:spacing w:after="20"/>
              <w:ind w:left="20"/>
              <w:jc w:val="both"/>
            </w:pPr>
            <w:r>
              <w:rPr>
                <w:rFonts w:ascii="Times New Roman"/>
                <w:b w:val="false"/>
                <w:i w:val="false"/>
                <w:color w:val="000000"/>
                <w:sz w:val="20"/>
              </w:rPr>
              <w:t>
VІ</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0"/>
          <w:p>
            <w:pPr>
              <w:spacing w:after="20"/>
              <w:ind w:left="20"/>
              <w:jc w:val="both"/>
            </w:pPr>
            <w:r>
              <w:rPr>
                <w:rFonts w:ascii="Times New Roman"/>
                <w:b w:val="false"/>
                <w:i w:val="false"/>
                <w:color w:val="000000"/>
                <w:sz w:val="20"/>
              </w:rPr>
              <w:t>
7</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1"/>
          <w:p>
            <w:pPr>
              <w:spacing w:after="20"/>
              <w:ind w:left="20"/>
              <w:jc w:val="both"/>
            </w:pPr>
            <w:r>
              <w:rPr>
                <w:rFonts w:ascii="Times New Roman"/>
                <w:b w:val="false"/>
                <w:i w:val="false"/>
                <w:color w:val="000000"/>
                <w:sz w:val="20"/>
              </w:rPr>
              <w:t>
16</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2"/>
          <w:p>
            <w:pPr>
              <w:spacing w:after="20"/>
              <w:ind w:left="20"/>
              <w:jc w:val="both"/>
            </w:pPr>
            <w:r>
              <w:rPr>
                <w:rFonts w:ascii="Times New Roman"/>
                <w:b w:val="false"/>
                <w:i w:val="false"/>
                <w:color w:val="000000"/>
                <w:sz w:val="20"/>
              </w:rPr>
              <w:t>
8</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