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ecac" w14:textId="01be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72 "Қарасу ауданының 2017-2019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Қарасу ауданы мәслихатының 2017 жылғы 3 мамырдағы № 106 шешімі. Қостанай облысының Әділет департаментінде 2017 жылғы 5 мамырда № 7029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2016 жылғы 21 желтоқсандағы </w:t>
      </w:r>
      <w:r>
        <w:rPr>
          <w:rFonts w:ascii="Times New Roman"/>
          <w:b w:val="false"/>
          <w:i w:val="false"/>
          <w:color w:val="000000"/>
          <w:sz w:val="28"/>
        </w:rPr>
        <w:t>№ 72</w:t>
      </w:r>
      <w:r>
        <w:rPr>
          <w:rFonts w:ascii="Times New Roman"/>
          <w:b w:val="false"/>
          <w:i w:val="false"/>
          <w:color w:val="000000"/>
          <w:sz w:val="28"/>
        </w:rPr>
        <w:t xml:space="preserve"> "Қарасу ауданының 2017-2019 жылдарға арналған аудандық бюджеті туралы" шешіміне (Нормативтік құқықтық актілерді мемлекеттік тіркеу тізілімінде № 6788 тіркелген, 2017 жылғы 11 қаңтарда "Қарасу өңірі"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Қарасу ауданының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3615245,0 мың теңге, оның iшiнде:</w:t>
      </w:r>
      <w:r>
        <w:br/>
      </w:r>
      <w:r>
        <w:rPr>
          <w:rFonts w:ascii="Times New Roman"/>
          <w:b w:val="false"/>
          <w:i w:val="false"/>
          <w:color w:val="000000"/>
          <w:sz w:val="28"/>
        </w:rPr>
        <w:t>
      </w:t>
      </w:r>
      <w:r>
        <w:rPr>
          <w:rFonts w:ascii="Times New Roman"/>
          <w:b w:val="false"/>
          <w:i w:val="false"/>
          <w:color w:val="000000"/>
          <w:sz w:val="28"/>
        </w:rPr>
        <w:t>салықтық түсімдер бойынша – 1108345,0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8670,0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11000,0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бойынша – 2487230,0 мың теңге;</w:t>
      </w:r>
      <w:r>
        <w:br/>
      </w:r>
      <w:r>
        <w:rPr>
          <w:rFonts w:ascii="Times New Roman"/>
          <w:b w:val="false"/>
          <w:i w:val="false"/>
          <w:color w:val="000000"/>
          <w:sz w:val="28"/>
        </w:rPr>
        <w:t>
      </w:t>
      </w:r>
      <w:r>
        <w:rPr>
          <w:rFonts w:ascii="Times New Roman"/>
          <w:b w:val="false"/>
          <w:i w:val="false"/>
          <w:color w:val="000000"/>
          <w:sz w:val="28"/>
        </w:rPr>
        <w:t>2) шығындар – 3791570,0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12462,0 мың теңге, оның iшiнде:</w:t>
      </w:r>
      <w:r>
        <w:br/>
      </w:r>
      <w:r>
        <w:rPr>
          <w:rFonts w:ascii="Times New Roman"/>
          <w:b w:val="false"/>
          <w:i w:val="false"/>
          <w:color w:val="000000"/>
          <w:sz w:val="28"/>
        </w:rPr>
        <w:t>
      </w:t>
      </w:r>
      <w:r>
        <w:rPr>
          <w:rFonts w:ascii="Times New Roman"/>
          <w:b w:val="false"/>
          <w:i w:val="false"/>
          <w:color w:val="000000"/>
          <w:sz w:val="28"/>
        </w:rPr>
        <w:t>бюджеттiк кредиттер – 27228,0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14766,0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-188787,0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188787,0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10, 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xml:space="preserve">"10)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мобильді орталықтарда оқытуды қоса отырып, еңбек нарығында талап етілген мамандықтар мен дағдылар бойынша жұмыс кадрларды қысқа мерзімді кәсіби оқыту;";</w:t>
      </w:r>
      <w:r>
        <w:br/>
      </w:r>
      <w:r>
        <w:rPr>
          <w:rFonts w:ascii="Times New Roman"/>
          <w:b w:val="false"/>
          <w:i w:val="false"/>
          <w:color w:val="000000"/>
          <w:sz w:val="28"/>
        </w:rPr>
        <w:t>
      </w:t>
      </w:r>
      <w:r>
        <w:rPr>
          <w:rFonts w:ascii="Times New Roman"/>
          <w:b w:val="false"/>
          <w:i w:val="false"/>
          <w:color w:val="000000"/>
          <w:sz w:val="28"/>
        </w:rPr>
        <w:t>"11) халықты жұмыспен қамту орталықтарында электрондық кезек жүйесі жабдықтарын құрамалау және сатып алуға;";</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Сергеева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Қарасу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"Қарасу ауданы әкімдігінің экономика</w:t>
      </w:r>
      <w:r>
        <w:br/>
      </w:r>
      <w:r>
        <w:rPr>
          <w:rFonts w:ascii="Times New Roman"/>
          <w:b w:val="false"/>
          <w:i w:val="false"/>
          <w:color w:val="000000"/>
          <w:sz w:val="28"/>
        </w:rPr>
        <w:t>
      </w:t>
      </w:r>
      <w:r>
        <w:rPr>
          <w:rFonts w:ascii="Times New Roman"/>
          <w:b w:val="false"/>
          <w:i w:val="false"/>
          <w:color w:val="000000"/>
          <w:sz w:val="28"/>
        </w:rPr>
        <w:t>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________________________ Е. Биркель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 мамырдағы</w:t>
            </w:r>
            <w:r>
              <w:br/>
            </w:r>
            <w:r>
              <w:rPr>
                <w:rFonts w:ascii="Times New Roman"/>
                <w:b w:val="false"/>
                <w:i w:val="false"/>
                <w:color w:val="000000"/>
                <w:sz w:val="20"/>
              </w:rPr>
              <w:t>№ 106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72 шешіміне 1-қосымша</w:t>
            </w:r>
          </w:p>
        </w:tc>
      </w:tr>
    </w:tbl>
    <w:bookmarkStart w:name="z34" w:id="0"/>
    <w:p>
      <w:pPr>
        <w:spacing w:after="0"/>
        <w:ind w:left="0"/>
        <w:jc w:val="left"/>
      </w:pPr>
      <w:r>
        <w:rPr>
          <w:rFonts w:ascii="Times New Roman"/>
          <w:b/>
          <w:i w:val="false"/>
          <w:color w:val="000000"/>
        </w:rPr>
        <w:t xml:space="preserve"> 2017 жылға арналған аудандық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514"/>
        <w:gridCol w:w="514"/>
        <w:gridCol w:w="5980"/>
        <w:gridCol w:w="28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3615245,0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212317,0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151613,0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және кәсіби қызметті жүргізгені үшін алынатын алымдар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2487230,0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2487230,0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2487230,0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3791570,0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420298,5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109481,5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кәсіпкерлікті және ауыл шаруашылығын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2112145,4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193223,0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193223,0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1753988,0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581754,0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558797,0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533797,0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533797,0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236441,0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 үшін бюджеттік кредиттер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қалдығының қозғалысы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176325,0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 мамырдағы</w:t>
            </w:r>
            <w:r>
              <w:br/>
            </w:r>
            <w:r>
              <w:rPr>
                <w:rFonts w:ascii="Times New Roman"/>
                <w:b w:val="false"/>
                <w:i w:val="false"/>
                <w:color w:val="000000"/>
                <w:sz w:val="20"/>
              </w:rPr>
              <w:t>№ 106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72 шешіміне 4-қосымша</w:t>
            </w:r>
          </w:p>
        </w:tc>
      </w:tr>
    </w:tbl>
    <w:bookmarkStart w:name="z250" w:id="1"/>
    <w:p>
      <w:pPr>
        <w:spacing w:after="0"/>
        <w:ind w:left="0"/>
        <w:jc w:val="left"/>
      </w:pPr>
      <w:r>
        <w:rPr>
          <w:rFonts w:ascii="Times New Roman"/>
          <w:b/>
          <w:i w:val="false"/>
          <w:color w:val="000000"/>
        </w:rPr>
        <w:t xml:space="preserve"> 2017-2019 жылдарға арналған ауылдар мен ауылдық округтердің бюджеттік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379"/>
        <w:gridCol w:w="920"/>
        <w:gridCol w:w="920"/>
        <w:gridCol w:w="2688"/>
        <w:gridCol w:w="2248"/>
        <w:gridCol w:w="2248"/>
        <w:gridCol w:w="22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w:t>
            </w: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200680,0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209881,0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214289,0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200680,0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209881,0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214289,0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200680,0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209881,0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214289,0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200680,0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209881,0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214289,0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бағдарламалардың әкімшілері бойынша:</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"Белорус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13169,0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13527,0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"Қарамырза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20254,0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21473,0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21984,0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11297,0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"Новопавлов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15838,0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"Новопавлов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 мамырдағы</w:t>
            </w:r>
            <w:r>
              <w:br/>
            </w:r>
            <w:r>
              <w:rPr>
                <w:rFonts w:ascii="Times New Roman"/>
                <w:b w:val="false"/>
                <w:i w:val="false"/>
                <w:color w:val="000000"/>
                <w:sz w:val="20"/>
              </w:rPr>
              <w:t>№ 106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72 шешіміне 6-қосымша</w:t>
            </w:r>
          </w:p>
        </w:tc>
      </w:tr>
    </w:tbl>
    <w:bookmarkStart w:name="z319" w:id="2"/>
    <w:p>
      <w:pPr>
        <w:spacing w:after="0"/>
        <w:ind w:left="0"/>
        <w:jc w:val="left"/>
      </w:pPr>
      <w:r>
        <w:rPr>
          <w:rFonts w:ascii="Times New Roman"/>
          <w:b/>
          <w:i w:val="false"/>
          <w:color w:val="000000"/>
        </w:rPr>
        <w:t xml:space="preserve"> Қарасу ауданының ауыл және ауылдық округтерінің 2017-2019 жылдарға арналған жергілікті өзін-өзі басқару органдарына берілетін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458"/>
        <w:gridCol w:w="1114"/>
        <w:gridCol w:w="1114"/>
        <w:gridCol w:w="1651"/>
        <w:gridCol w:w="2392"/>
        <w:gridCol w:w="2393"/>
        <w:gridCol w:w="23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Функциональдық топ</w:t>
            </w:r>
            <w:r>
              <w:br/>
            </w:r>
            <w:r>
              <w:rPr>
                <w:rFonts w:ascii="Times New Roman"/>
                <w:b w:val="false"/>
                <w:i w:val="false"/>
                <w:color w:val="000000"/>
                <w:sz w:val="20"/>
              </w:rPr>
              <w:t>
</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w:t>
            </w: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13355,0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13355,0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13355,0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13355,0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"Белорус ауылдық округі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"Қарамырза ауылдық округі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"Новопавлов ауылы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