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5f3d" w14:textId="86c5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2017 жылғы 29 желтоқсандағы № 3 шешімі. Қостанай облысының Әділет департаментінде 2018 жылғы 25 қаңтарда № 7493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Жітіқара ауданы Пригородное ауылының әкімі ШЕШІМ ҚАБЫЛДАДЫ:</w:t>
      </w:r>
    </w:p>
    <w:bookmarkEnd w:id="0"/>
    <w:bookmarkStart w:name="z5" w:id="1"/>
    <w:p>
      <w:pPr>
        <w:spacing w:after="0"/>
        <w:ind w:left="0"/>
        <w:jc w:val="both"/>
      </w:pPr>
      <w:r>
        <w:rPr>
          <w:rFonts w:ascii="Times New Roman"/>
          <w:b w:val="false"/>
          <w:i w:val="false"/>
          <w:color w:val="000000"/>
          <w:sz w:val="28"/>
        </w:rPr>
        <w:t>
      1. Жітіқара ауданы Пригородное ауылының аумағында орналасқан, "Тобыл-Жітіқара" магистралды талшықты-оптикалық байланыс желісі" объектісін пайдалану үшін "Транстелеком" акционерлік қоғамына алаңы 1,01 га, оның ішінде ауыл шаруашылығы алқаптары (жайылымдары) 0,67 га, басқа да алқаптар (өнеркәсiп, көлiк, байланыс, ғарыш қызметі, қорғаныс, ұлттық қауіпсіздік мұқтажына арналған жер және ауыл шаруашылығына арналмаған өзге де жер) 0,34 га жер учаскесіне 49 жыл мерзімге шектеулі нысаналы жер пайдалану құқығы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Жітіқара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Пригородный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