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00ff" w14:textId="8780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ақпандағы № 154 "Қостанай облысы Жангелдин ауданының Аққөл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18 мамырдағы № 100 шешімі. Қостанай облысының Әділет департаментінде 2017 жылғы 7 маусымда № 7086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28 ақпандағы № 154 "Қостанай облысы Жангелдин ауданының Ақкөл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4587 тіркелген, 2014 жылғы 24 сәуірде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Қостанай облысы Жангелдин ауданының Ақкөл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Ақкөл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Жергілікті қоғамдастық жиынына қатысу үшін Ақкөл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ауылының әкімі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Қалиев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18 мамыр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