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fd03" w14:textId="48df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28 наурыздағы № 152 "2017 жылға арналған асыл тұқымды мал шаруашылығын дамытуды, мал шаруашылығының өнімділігін және өнім сапасын арттыруды субсидиялау бағыттары бойынша нормативтер мен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2017 жылғы 13 желтоқсандағы № 630 қаулысы. Қостанай облысының Әділет департаментінде 2017 жылғы 27 желтоқсанда № 7424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Премьер-Министрінің орынбасары Қазақстан Республикасы Ауыл шаруашылығы министрінің 2017 жылғы 27 қаңтардағы № 30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1483 болып тіркелген) сәйкес Қостанай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әкімдігінің 2017 жылғы 28 наурыздағы № 152 "2017 жылға арналған асыл тұқымды мал шаруашылығын дамытуды, мал шаруашылығының өнімділігін және өнім сапасын арттыруды субсидиялау бағыттары бойынша нормативтер мен субсидиялар көлемдерін бекіту туралы" (Нормативтік құқықтық актілерді мемлекеттік тіркеу тізілімінде № 7003 болып тіркелген, 2017 жылғы 20 сәуірде Қазақстан Республикасының нормативтік құқықтық актілерінің эталондық бақылау банктінде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"Қостанай облысы ауыл шаруашылығы басқармасы" мемлекеттік мекемесіне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қаулының аумақтық әділет органында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қосу үшін жіберуді;</w:t>
      </w:r>
      <w:r>
        <w:br/>
      </w:r>
      <w:r>
        <w:rPr>
          <w:rFonts w:ascii="Times New Roman"/>
          <w:b w:val="false"/>
          <w:i w:val="false"/>
          <w:color w:val="000000"/>
          <w:sz w:val="28"/>
        </w:rPr>
        <w:t xml:space="preserve">
      </w:t>
      </w:r>
      <w:r>
        <w:rPr>
          <w:rFonts w:ascii="Times New Roman"/>
          <w:b w:val="false"/>
          <w:i w:val="false"/>
          <w:color w:val="000000"/>
          <w:sz w:val="28"/>
        </w:rPr>
        <w:t>3) осы қаулыны ресми жарияланғаннан кейін Қостанай облысы әкімдігінің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қолданысқа енгізіледі және 2017 жылғы 1 маусымнан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қаулысына 2-қосымша</w:t>
            </w:r>
          </w:p>
        </w:tc>
      </w:tr>
    </w:tbl>
    <w:bookmarkStart w:name="z18" w:id="0"/>
    <w:p>
      <w:pPr>
        <w:spacing w:after="0"/>
        <w:ind w:left="0"/>
        <w:jc w:val="left"/>
      </w:pPr>
      <w:r>
        <w:rPr>
          <w:rFonts w:ascii="Times New Roman"/>
          <w:b/>
          <w:i w:val="false"/>
          <w:color w:val="000000"/>
        </w:rPr>
        <w:t xml:space="preserve"> 2017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325"/>
        <w:gridCol w:w="419"/>
        <w:gridCol w:w="3118"/>
        <w:gridCol w:w="357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мал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Тауарлық аналық бас</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52 370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523 700 000</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80%-дан бастап (қоса алғанда) төл беру шығымы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114 080 000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60%-дан бастап (қоса алғанда) төл беру шығымы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29 670 000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аналық бас</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19 275</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192 750 000</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80%-дан бастап (қоса алғанда) төл беру шығымы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151 740 000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70%-дан бастап (қоса алғанда) төл беру шығымы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33 225 000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356 207 536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1 401 372 536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және сүтті-етті мал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аналық бас</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14 881</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148 810 000</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норматив:</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70%-дан бастап (қоса алғанда) төл беру шығымы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107 380 000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шаруашылықтардың асыл тұқымды ірі қара малы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16 419 000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өндіру мен дайындаудың құнын арзандату: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бағымдағы мал басы 400 бастан басталатын шаруашылық</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39 397 983</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984 949 575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бағымдағы мал басы 50 бастан басталатын шаруашылық</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15 893 780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240 583 130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10 734 727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107 347 270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1 605 488 975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бордақылау шығындарын арзандату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3000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112 995 000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2000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31 347 023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1500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100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3 078</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61 558 000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 үшін</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38 991 524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және тауарлы табындарда етті, сүтті және сүтті-етті тұқымдардың асыл тұқымды тұқымдық бұқаларын күтіп-бағу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309 671 547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құс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(бройлер) етін өндіру құнын арзандату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тоннадан басталатын нақты өндіріс</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3 414 062</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170 703 100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Жұмыртқалы құс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өндіру құнын арзандату: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миллион данадан басталатын нақты өндіріс</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256 320 418</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768 961 254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миллион данадан басталатын нақты өндіріс</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75 872 104</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189 680 260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миллион данадан басталатын нақты өндіріс</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59 063 307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129 939 275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1 088 580 789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шошқалар сатып алу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өндіру құнын арзандату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3000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391 972</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39 197 200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бордақыланғаны 2000 бастан бастап</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146 061</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12 415 185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52 633 105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қойлардың аналық басы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қойлардың аналық мал басы</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4 390</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6 585 000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қойлар сатып алу</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тұсақтар</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қошқарлар</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3 726 250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11 622 250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айғырлар сатып алу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аналық бас сатып алу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Бие сүтін өндіру және қайта өңдеу құнын арзандату, оның ішінде ауыл шаруашылығы кооперативтері үшін</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10 232</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1 954 312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өндіру құнын арзандату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килограмм</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22 148</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7 131 656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16 805 968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4 656 878 270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