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f454" w14:textId="8c3f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28 қазандағы № 456 "Медициналық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30 қарашадағы № 607 қаулысы. Қостанай облысының Әділет департаментінде 2017 жылғы 20 желтоқсанда № 7397 болып тіркелді. Күші жойылды - Қостанай облысы әкімдігінің 2020 жылғы 20 қаңтардағы № 16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28 қазандағы № 456 "Медициналық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6023 болып тіркелген, 2015 жылғы 8 желтоқсанда "Қостанай таңы" газетінде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w:t>
      </w:r>
      <w:r>
        <w:rPr>
          <w:rFonts w:ascii="Times New Roman"/>
          <w:b w:val="false"/>
          <w:i w:val="false"/>
          <w:color w:val="000000"/>
          <w:sz w:val="28"/>
        </w:rPr>
        <w:t>Медициналық қызметке лицензия беру</w:t>
      </w:r>
      <w:r>
        <w:rPr>
          <w:rFonts w:ascii="Times New Roman"/>
          <w:b w:val="false"/>
          <w:i w:val="false"/>
          <w:color w:val="000000"/>
          <w:sz w:val="28"/>
        </w:rPr>
        <w:t>" мемлекеттік көрсетілетін қызмет регламентінде:</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w:t>
      </w:r>
    </w:p>
    <w:bookmarkEnd w:id="4"/>
    <w:bookmarkStart w:name="z9" w:id="5"/>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5"/>
    <w:bookmarkStart w:name="z10" w:id="6"/>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6"/>
    <w:bookmarkStart w:name="z11" w:id="7"/>
    <w:p>
      <w:pPr>
        <w:spacing w:after="0"/>
        <w:ind w:left="0"/>
        <w:jc w:val="both"/>
      </w:pPr>
      <w:r>
        <w:rPr>
          <w:rFonts w:ascii="Times New Roman"/>
          <w:b w:val="false"/>
          <w:i w:val="false"/>
          <w:color w:val="000000"/>
          <w:sz w:val="28"/>
        </w:rPr>
        <w:t>
      қағаз нысанында берілген лицензия және (немесе) лицензияға қосымша жоғалған немесе бүлінген жағдайда телнұсқасын беру кезінде – 2 (екі) жұмыс күні.</w:t>
      </w:r>
    </w:p>
    <w:bookmarkEnd w:id="7"/>
    <w:bookmarkStart w:name="z12" w:id="8"/>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 ұсынған құжаттарының толықтығын тексереді, сондай-ақ лицензиялау кезінде қойылатын талаптарға сәйкестігі тұрғысынан мемлекеттік органдардың келісімдерін (ілеспе рұқсаттарды) алу үшін өтініш берушінің алдағы қызметті немесе әрекетті (операцияны) жүзеге асыру орны бойынша халықтың санитариялық-эпидемиологиялық саламаттылығы саласындағы мемлекеттік орган ведомствосының аумақтық бөлімшеріне сұрау салуды жібереді.</w:t>
      </w:r>
    </w:p>
    <w:bookmarkEnd w:id="8"/>
    <w:bookmarkStart w:name="z13" w:id="9"/>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9"/>
    <w:bookmarkStart w:name="z14" w:id="10"/>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0"/>
    <w:bookmarkStart w:name="z15" w:id="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w:t>
      </w:r>
    </w:p>
    <w:bookmarkEnd w:id="12"/>
    <w:bookmarkStart w:name="z17" w:id="13"/>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13"/>
    <w:bookmarkStart w:name="z18" w:id="14"/>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14"/>
    <w:bookmarkStart w:name="z19" w:id="15"/>
    <w:p>
      <w:pPr>
        <w:spacing w:after="0"/>
        <w:ind w:left="0"/>
        <w:jc w:val="both"/>
      </w:pPr>
      <w:r>
        <w:rPr>
          <w:rFonts w:ascii="Times New Roman"/>
          <w:b w:val="false"/>
          <w:i w:val="false"/>
          <w:color w:val="000000"/>
          <w:sz w:val="28"/>
        </w:rPr>
        <w:t>
      қағаз нысанында берілген лицензия және (немесе) лицензияға қосымша жоғалған немесе бүлінген жағдайда телнұсқасын беру кезінде – 2 (екі) жұмыс күні.</w:t>
      </w:r>
    </w:p>
    <w:bookmarkEnd w:id="15"/>
    <w:bookmarkStart w:name="z20" w:id="16"/>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 ұсынған құжаттарының толықтығын тексереді, сондай-ақ лицензиялау кезінде қойылатын талаптарға сәйкестігі тұрғысынан мемлекеттік органдардың келісімдерін (ілеспе рұқсаттарды) алу үшін өтініш берушінің алдағы қызметті немесе әрекетті (операцияны) жүзеге асыру орны бойынша халықтың санитариялық-эпидемиологиялық саламаттылығы саласындағы мемлекеттік орган ведомствосының аумақтық бөлімшеріне сұрау салуды жібереді.</w:t>
      </w:r>
    </w:p>
    <w:bookmarkEnd w:id="16"/>
    <w:bookmarkStart w:name="z21" w:id="17"/>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17"/>
    <w:bookmarkStart w:name="z22" w:id="1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3" w:id="19"/>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өтініштің толтырылуының дұрыстығын және құжаттар топтамасының толықтығын тексереді, 5 (бес) минут.</w:t>
      </w:r>
    </w:p>
    <w:bookmarkEnd w:id="19"/>
    <w:bookmarkStart w:name="z24" w:id="20"/>
    <w:p>
      <w:pPr>
        <w:spacing w:after="0"/>
        <w:ind w:left="0"/>
        <w:jc w:val="both"/>
      </w:pPr>
      <w:r>
        <w:rPr>
          <w:rFonts w:ascii="Times New Roman"/>
          <w:b w:val="false"/>
          <w:i w:val="false"/>
          <w:color w:val="000000"/>
          <w:sz w:val="28"/>
        </w:rPr>
        <w:t xml:space="preserve">
      Қызметті алушының ұсынылған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толық емес ұсынған жағдайда Мемлекеттік корпорацияның қызметкері құжатты қабылдаудан бас тартады.</w:t>
      </w:r>
    </w:p>
    <w:bookmarkEnd w:id="20"/>
    <w:bookmarkStart w:name="z25" w:id="21"/>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оны "Мемлекеттік корпорацияға арналған интеграцияланған ақпараттық жүйе" ақпараттық жүйесінде тіркейді және көрсетілетін қызметті алушыға тиісті құжаттар топтамасын қабылдағаны туралы қолхат береді, 5 (бес) минут;";</w:t>
      </w:r>
    </w:p>
    <w:bookmarkEnd w:id="21"/>
    <w:bookmarkStart w:name="z26" w:id="2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23"/>
    <w:bookmarkStart w:name="z28" w:id="24"/>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24"/>
    <w:bookmarkStart w:name="z29" w:id="25"/>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25"/>
    <w:bookmarkStart w:name="z30" w:id="26"/>
    <w:p>
      <w:pPr>
        <w:spacing w:after="0"/>
        <w:ind w:left="0"/>
        <w:jc w:val="both"/>
      </w:pPr>
      <w:r>
        <w:rPr>
          <w:rFonts w:ascii="Times New Roman"/>
          <w:b w:val="false"/>
          <w:i w:val="false"/>
          <w:color w:val="000000"/>
          <w:sz w:val="28"/>
        </w:rPr>
        <w:t>
      қағаз нысанда берілген лицензияны және (немесе) лицензияға қосымша жоғалған немесе бөлінген жағдайда телнұсқасын беру кезінде – 2 (екі) жұмыс күні;</w:t>
      </w:r>
    </w:p>
    <w:bookmarkEnd w:id="26"/>
    <w:bookmarkStart w:name="z31" w:id="27"/>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 ұсынған құжаттарының толықтығын тексереді, сондай-ақ лицензиялау кезінде қойылатын талаптарға сәйкестігі тұрғысынан мемлекеттік органдардың келісімдерін (ілеспе рұқсаттарды) алу үшін өтініш берушінің алдағы қызметті немесе әрекетті (операцияны) жүзеге асыру орны бойынша халықтың санитариялық-эпидемиологиялық саламаттылығы саласындағы мемлекеттік орган ведомствосының аумақтық бөлімшеріне сұрау салуды жібереді.</w:t>
      </w:r>
    </w:p>
    <w:bookmarkEnd w:id="27"/>
    <w:bookmarkStart w:name="z32" w:id="28"/>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28"/>
    <w:bookmarkStart w:name="z33" w:id="29"/>
    <w:p>
      <w:pPr>
        <w:spacing w:after="0"/>
        <w:ind w:left="0"/>
        <w:jc w:val="both"/>
      </w:pPr>
      <w:r>
        <w:rPr>
          <w:rFonts w:ascii="Times New Roman"/>
          <w:b w:val="false"/>
          <w:i w:val="false"/>
          <w:color w:val="000000"/>
          <w:sz w:val="28"/>
        </w:rPr>
        <w:t xml:space="preserve">
      "Медициналық қызметке лицензия беру"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9"/>
    <w:bookmarkStart w:name="z34" w:id="30"/>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w:t>
      </w:r>
      <w:r>
        <w:rPr>
          <w:rFonts w:ascii="Times New Roman"/>
          <w:b w:val="false"/>
          <w:i w:val="false"/>
          <w:color w:val="000000"/>
          <w:sz w:val="28"/>
        </w:rPr>
        <w:t>Тегін медициналық көмектің кепілдік берілген көлемін көрсету жөніндегі әлеуетті қызметтер берушінің</w:t>
      </w:r>
      <w:r>
        <w:rPr>
          <w:rFonts w:ascii="Times New Roman"/>
          <w:b w:val="false"/>
          <w:i w:val="false"/>
          <w:color w:val="000000"/>
          <w:sz w:val="28"/>
        </w:rPr>
        <w:t xml:space="preserve"> қойылатын талаптарға сәйкестігін (сәйкес еместігін) анықтау" мемлекеттік көрсетілетін қызмет регламентінде: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қызметін (бұдан әрі – мемлекеттік көрсетілетін қызмет) "Қостанай облысы әкімдігінің денсаулық сақтау басқармасы" мемлекеттік мекемесі (бұдан әрі – көрсетілетін қызметті беруші) көрсетеді. </w:t>
      </w:r>
    </w:p>
    <w:bookmarkEnd w:id="31"/>
    <w:bookmarkStart w:name="z37" w:id="32"/>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bookmarkEnd w:id="32"/>
    <w:bookmarkStart w:name="z38" w:id="33"/>
    <w:p>
      <w:pPr>
        <w:spacing w:after="0"/>
        <w:ind w:left="0"/>
        <w:jc w:val="both"/>
      </w:pPr>
      <w:r>
        <w:rPr>
          <w:rFonts w:ascii="Times New Roman"/>
          <w:b w:val="false"/>
          <w:i w:val="false"/>
          <w:color w:val="000000"/>
          <w:sz w:val="28"/>
        </w:rPr>
        <w:t>
      1) көрсетілетін қызметті берушінің кеңсесі;</w:t>
      </w:r>
    </w:p>
    <w:bookmarkEnd w:id="33"/>
    <w:bookmarkStart w:name="z39" w:id="3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стандартының (Нормативтік құқықтық актілерді мемлекеттік тіркеу тізілімінде № 11356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беру үшін әлеуетті қызметтер берушіге қойылатын талаптарға сәйкестігі (сәйкес келмейтіні) туралы хаттамадан үзінді көшірме.</w:t>
      </w:r>
    </w:p>
    <w:bookmarkEnd w:id="35"/>
    <w:bookmarkStart w:name="z42" w:id="3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6"/>
    <w:bookmarkStart w:name="z43" w:id="3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7"/>
    <w:bookmarkStart w:name="z44" w:id="3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және көрсетілетін қызметті берушінің жауапты орындаушысына береді, 15 (он бес) минут.</w:t>
      </w:r>
    </w:p>
    <w:bookmarkEnd w:id="38"/>
    <w:bookmarkStart w:name="z45" w:id="39"/>
    <w:p>
      <w:pPr>
        <w:spacing w:after="0"/>
        <w:ind w:left="0"/>
        <w:jc w:val="both"/>
      </w:pPr>
      <w:r>
        <w:rPr>
          <w:rFonts w:ascii="Times New Roman"/>
          <w:b w:val="false"/>
          <w:i w:val="false"/>
          <w:color w:val="000000"/>
          <w:sz w:val="28"/>
        </w:rPr>
        <w:t>
      Рәсімнің (іс-қимылдың) нәтижесі – құжаттар топтамасын қабылдау, тіркеу және көрсетілетін қызметті берушінің жауапты орындаушысына беру;</w:t>
      </w:r>
    </w:p>
    <w:bookmarkEnd w:id="39"/>
    <w:bookmarkStart w:name="z46" w:id="40"/>
    <w:p>
      <w:pPr>
        <w:spacing w:after="0"/>
        <w:ind w:left="0"/>
        <w:jc w:val="both"/>
      </w:pPr>
      <w:r>
        <w:rPr>
          <w:rFonts w:ascii="Times New Roman"/>
          <w:b w:val="false"/>
          <w:i w:val="false"/>
          <w:color w:val="000000"/>
          <w:sz w:val="28"/>
        </w:rPr>
        <w:t>
      2)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w:t>
      </w:r>
    </w:p>
    <w:bookmarkEnd w:id="40"/>
    <w:bookmarkStart w:name="z47" w:id="41"/>
    <w:p>
      <w:pPr>
        <w:spacing w:after="0"/>
        <w:ind w:left="0"/>
        <w:jc w:val="both"/>
      </w:pPr>
      <w:r>
        <w:rPr>
          <w:rFonts w:ascii="Times New Roman"/>
          <w:b w:val="false"/>
          <w:i w:val="false"/>
          <w:color w:val="000000"/>
          <w:sz w:val="28"/>
        </w:rPr>
        <w:t>
      қатысуға өтінімдерді ұсынудың түпкілікті мерзімі өткен күннен бастап 3 (үш) жұмыс күнінен артық емес.</w:t>
      </w:r>
    </w:p>
    <w:bookmarkEnd w:id="41"/>
    <w:bookmarkStart w:name="z48" w:id="4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0"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3"/>
    <w:bookmarkStart w:name="z51"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52" w:id="4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5"/>
    <w:bookmarkStart w:name="z53" w:id="46"/>
    <w:p>
      <w:pPr>
        <w:spacing w:after="0"/>
        <w:ind w:left="0"/>
        <w:jc w:val="both"/>
      </w:pPr>
      <w:r>
        <w:rPr>
          <w:rFonts w:ascii="Times New Roman"/>
          <w:b w:val="false"/>
          <w:i w:val="false"/>
          <w:color w:val="000000"/>
          <w:sz w:val="28"/>
        </w:rPr>
        <w:t>
      3) көрсетілетін қызметті берушінің басшысы.";</w:t>
      </w:r>
    </w:p>
    <w:bookmarkEnd w:id="46"/>
    <w:bookmarkStart w:name="z54" w:id="4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7"/>
    <w:bookmarkStart w:name="z55" w:id="4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асырады және көрсетілетін қызметті берушінің жауапты орындаушысына береді, 15 (он бес) минут.</w:t>
      </w:r>
    </w:p>
    <w:bookmarkEnd w:id="48"/>
    <w:bookmarkStart w:name="z56" w:id="49"/>
    <w:p>
      <w:pPr>
        <w:spacing w:after="0"/>
        <w:ind w:left="0"/>
        <w:jc w:val="both"/>
      </w:pPr>
      <w:r>
        <w:rPr>
          <w:rFonts w:ascii="Times New Roman"/>
          <w:b w:val="false"/>
          <w:i w:val="false"/>
          <w:color w:val="000000"/>
          <w:sz w:val="28"/>
        </w:rPr>
        <w:t>
      2)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w:t>
      </w:r>
    </w:p>
    <w:bookmarkEnd w:id="49"/>
    <w:bookmarkStart w:name="z57" w:id="50"/>
    <w:p>
      <w:pPr>
        <w:spacing w:after="0"/>
        <w:ind w:left="0"/>
        <w:jc w:val="both"/>
      </w:pPr>
      <w:r>
        <w:rPr>
          <w:rFonts w:ascii="Times New Roman"/>
          <w:b w:val="false"/>
          <w:i w:val="false"/>
          <w:color w:val="000000"/>
          <w:sz w:val="28"/>
        </w:rPr>
        <w:t>
      қатысуға өтінімдерді ұсынудың түпкілікті мерзімі өткен күннен бастап 3 (үш) жұмыс күнінен артық емес.";</w:t>
      </w:r>
    </w:p>
    <w:bookmarkEnd w:id="50"/>
    <w:bookmarkStart w:name="z58" w:id="5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51"/>
    <w:bookmarkStart w:name="z59" w:id="52"/>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Республикасымен белгіленген тәртіпте:</w:t>
      </w:r>
    </w:p>
    <w:bookmarkEnd w:id="52"/>
    <w:bookmarkStart w:name="z60" w:id="53"/>
    <w:p>
      <w:pPr>
        <w:spacing w:after="0"/>
        <w:ind w:left="0"/>
        <w:jc w:val="both"/>
      </w:pPr>
      <w:r>
        <w:rPr>
          <w:rFonts w:ascii="Times New Roman"/>
          <w:b w:val="false"/>
          <w:i w:val="false"/>
          <w:color w:val="000000"/>
          <w:sz w:val="28"/>
        </w:rPr>
        <w:t>
      1) осы қаулыны Қостанай облысы Әділет департаментінде мемлекеттік тіркеуді;</w:t>
      </w:r>
    </w:p>
    <w:bookmarkEnd w:id="53"/>
    <w:bookmarkStart w:name="z61" w:id="5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4"/>
    <w:bookmarkStart w:name="z62" w:id="55"/>
    <w:p>
      <w:pPr>
        <w:spacing w:after="0"/>
        <w:ind w:left="0"/>
        <w:jc w:val="both"/>
      </w:pPr>
      <w:r>
        <w:rPr>
          <w:rFonts w:ascii="Times New Roman"/>
          <w:b w:val="false"/>
          <w:i w:val="false"/>
          <w:color w:val="000000"/>
          <w:sz w:val="28"/>
        </w:rPr>
        <w:t xml:space="preserve">
      3) осы қаулыны ресми жарияланғаннан кейін Қостанай облысы әкімдігінің интернет-ресурсында орналастырылуын қамтамасыз етсін. </w:t>
      </w:r>
    </w:p>
    <w:bookmarkEnd w:id="55"/>
    <w:bookmarkStart w:name="z63" w:id="5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6"/>
    <w:bookmarkStart w:name="z64" w:id="57"/>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соңқолданысқа енгiзiледi.</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2017 жылғы 30 қарашадағы </w:t>
            </w:r>
            <w:r>
              <w:br/>
            </w:r>
            <w:r>
              <w:rPr>
                <w:rFonts w:ascii="Times New Roman"/>
                <w:b w:val="false"/>
                <w:i w:val="false"/>
                <w:color w:val="000000"/>
                <w:sz w:val="20"/>
              </w:rPr>
              <w:t xml:space="preserve">№ 607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8" w:id="58"/>
    <w:p>
      <w:pPr>
        <w:spacing w:after="0"/>
        <w:ind w:left="0"/>
        <w:jc w:val="left"/>
      </w:pPr>
      <w:r>
        <w:rPr>
          <w:rFonts w:ascii="Times New Roman"/>
          <w:b/>
          <w:i w:val="false"/>
          <w:color w:val="000000"/>
        </w:rPr>
        <w:t xml:space="preserve"> "Медициналық қызметке лицензия беру" мемлекеттік қызмет көрсетудің бизнес-процестерінің анықтамалығы</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30 қарашадағы</w:t>
            </w:r>
            <w:r>
              <w:br/>
            </w:r>
            <w:r>
              <w:rPr>
                <w:rFonts w:ascii="Times New Roman"/>
                <w:b w:val="false"/>
                <w:i w:val="false"/>
                <w:color w:val="000000"/>
                <w:sz w:val="20"/>
              </w:rPr>
              <w:t>№ 607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w:t>
            </w:r>
            <w:r>
              <w:br/>
            </w:r>
            <w:r>
              <w:rPr>
                <w:rFonts w:ascii="Times New Roman"/>
                <w:b w:val="false"/>
                <w:i w:val="false"/>
                <w:color w:val="000000"/>
                <w:sz w:val="20"/>
              </w:rPr>
              <w:t>қойылатын талаптарға</w:t>
            </w:r>
            <w:r>
              <w:br/>
            </w:r>
            <w:r>
              <w:rPr>
                <w:rFonts w:ascii="Times New Roman"/>
                <w:b w:val="false"/>
                <w:i w:val="false"/>
                <w:color w:val="000000"/>
                <w:sz w:val="20"/>
              </w:rPr>
              <w:t>сәйкестігін (сәйкес еместігін)</w:t>
            </w:r>
            <w:r>
              <w:br/>
            </w:r>
            <w:r>
              <w:rPr>
                <w:rFonts w:ascii="Times New Roman"/>
                <w:b w:val="false"/>
                <w:i w:val="false"/>
                <w:color w:val="000000"/>
                <w:sz w:val="20"/>
              </w:rPr>
              <w:t>анықтау"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3" w:id="6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қызмет көрсетудің бизнес-процестерінің анықтамалығы</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