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e920" w14:textId="0dae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501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24 шілдедегі № 376 қаулысы. Қостанай облысының Әділет департаментінде 2017 жылғы 23 тамызда № 7172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23 қарашадағы </w:t>
      </w:r>
      <w:r>
        <w:rPr>
          <w:rFonts w:ascii="Times New Roman"/>
          <w:b w:val="false"/>
          <w:i w:val="false"/>
          <w:color w:val="000000"/>
          <w:sz w:val="28"/>
        </w:rPr>
        <w:t>№ 501</w:t>
      </w:r>
      <w:r>
        <w:rPr>
          <w:rFonts w:ascii="Times New Roman"/>
          <w:b w:val="false"/>
          <w:i w:val="false"/>
          <w:color w:val="000000"/>
          <w:sz w:val="28"/>
        </w:rPr>
        <w:t xml:space="preserve">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(Нормативтік құқықтық актілерді мемлекеттік тіркеу тізілімінде № 6081 болып тіркелді, "Қостанай таңы" газетінде 2015 жылғы 29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"Астық қолхаттарын шығара отырып, қойма қызметі бойынша қызметтер көрсетуге лицензия беру" мемлекеттік көрсетілетін қызмет регламенті бекітілсін.";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"Астық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"Астық қолхаттарын шығара отырып, қойма қызметі бойынша қызметтер көрсетуге лицензия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4" w:id="7"/>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ауыл шаруашылығы басқармасы" мемлекеттік мекемесі) (бұдан әрі – көрсетілетін қызметті беруші)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"3. Мемлекеттік қызметті көрсету нәтижесі – астық қолхаттарын беру арқылы қойма қызметі бойынша қызметтер көрсетуге лицензия (бұдан әрі – лицензия) беру, лицензияны қайта ресімдеу, лицензияның телнұсқасын беру не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w:t>
      </w:r>
      <w:r>
        <w:rPr>
          <w:rFonts w:ascii="Times New Roman"/>
          <w:b w:val="false"/>
          <w:i w:val="false"/>
          <w:color w:val="000000"/>
          <w:sz w:val="28"/>
        </w:rPr>
        <w:t>№ 4-1/468</w:t>
      </w:r>
      <w:r>
        <w:rPr>
          <w:rFonts w:ascii="Times New Roman"/>
          <w:b w:val="false"/>
          <w:i w:val="false"/>
          <w:color w:val="000000"/>
          <w:sz w:val="28"/>
        </w:rPr>
        <w:t xml:space="preserve"> бұйрығымен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8"/>
    <w:bookmarkStart w:name="z17"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9"/>
    <w:bookmarkStart w:name="z18" w:id="10"/>
    <w:p>
      <w:pPr>
        <w:spacing w:after="0"/>
        <w:ind w:left="0"/>
        <w:jc w:val="both"/>
      </w:pPr>
      <w:r>
        <w:rPr>
          <w:rFonts w:ascii="Times New Roman"/>
          <w:b w:val="false"/>
          <w:i w:val="false"/>
          <w:color w:val="000000"/>
          <w:sz w:val="28"/>
        </w:rPr>
        <w:t xml:space="preserve">
      көрсетілген мемлекеттік қызмет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1"/>
    <w:bookmarkStart w:name="z20" w:id="12"/>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24 шілдедегі</w:t>
            </w:r>
            <w:r>
              <w:br/>
            </w:r>
            <w:r>
              <w:rPr>
                <w:rFonts w:ascii="Times New Roman"/>
                <w:b w:val="false"/>
                <w:i w:val="false"/>
                <w:color w:val="000000"/>
                <w:sz w:val="20"/>
              </w:rPr>
              <w:t>№ 376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4" w:id="1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3"/>
    <w:bookmarkStart w:name="z25" w:id="14"/>
    <w:p>
      <w:pPr>
        <w:spacing w:after="0"/>
        <w:ind w:left="0"/>
        <w:jc w:val="left"/>
      </w:pPr>
    </w:p>
    <w:bookmarkEnd w:id="14"/>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p>
    <w:bookmarkStart w:name="z26" w:id="15"/>
    <w:p>
      <w:pPr>
        <w:spacing w:after="0"/>
        <w:ind w:left="0"/>
        <w:jc w:val="left"/>
      </w:pPr>
      <w:r>
        <w:rPr>
          <w:rFonts w:ascii="Times New Roman"/>
          <w:b/>
          <w:i w:val="false"/>
          <w:color w:val="000000"/>
        </w:rPr>
        <w:t xml:space="preserve"> Шартты белгілер:</w:t>
      </w:r>
    </w:p>
    <w:bookmarkEnd w:id="15"/>
    <w:bookmarkStart w:name="z27" w:id="16"/>
    <w:p>
      <w:pPr>
        <w:spacing w:after="0"/>
        <w:ind w:left="0"/>
        <w:jc w:val="left"/>
      </w:pPr>
    </w:p>
    <w:bookmarkEnd w:id="16"/>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3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24 шілдедегі</w:t>
            </w:r>
            <w:r>
              <w:br/>
            </w:r>
            <w:r>
              <w:rPr>
                <w:rFonts w:ascii="Times New Roman"/>
                <w:b w:val="false"/>
                <w:i w:val="false"/>
                <w:color w:val="000000"/>
                <w:sz w:val="20"/>
              </w:rPr>
              <w:t>№ 376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0" w:id="17"/>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 көрсету бизнес-процестерінің анықтамалығы</w:t>
      </w:r>
    </w:p>
    <w:bookmarkEnd w:id="17"/>
    <w:bookmarkStart w:name="z31" w:id="18"/>
    <w:p>
      <w:pPr>
        <w:spacing w:after="0"/>
        <w:ind w:left="0"/>
        <w:jc w:val="left"/>
      </w:pPr>
    </w:p>
    <w:bookmarkEnd w:id="18"/>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p>
    <w:bookmarkStart w:name="z32" w:id="19"/>
    <w:p>
      <w:pPr>
        <w:spacing w:after="0"/>
        <w:ind w:left="0"/>
        <w:jc w:val="left"/>
      </w:pPr>
      <w:r>
        <w:rPr>
          <w:rFonts w:ascii="Times New Roman"/>
          <w:b/>
          <w:i w:val="false"/>
          <w:color w:val="000000"/>
        </w:rPr>
        <w:t xml:space="preserve"> Шартты белгілер:</w:t>
      </w:r>
    </w:p>
    <w:bookmarkEnd w:id="19"/>
    <w:bookmarkStart w:name="z33" w:id="20"/>
    <w:p>
      <w:pPr>
        <w:spacing w:after="0"/>
        <w:ind w:left="0"/>
        <w:jc w:val="left"/>
      </w:pPr>
    </w:p>
    <w:bookmarkEnd w:id="20"/>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2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