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608b9" w14:textId="fd608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2016 жылғы 10 маусымдағы № 266 "Әлеуметтік-еңбек саласындағы мемлекеттік көрсетілетін қызметтер регламенттерін бекіту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2017 жылғы 1 ақпандағы № 50 қаулысы. Қостанай облысының Әділет департаментінде 2017 жылғы 20 ақпанда № 6835 болып тіркелді. Күші жойылды - Қостанай облысы әкімдігінің 2020 жылғы 13 қаңтардағы № 10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әкімдігінің 13.01.2020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2013 жылғы 15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Денсаулық сақтау және әлеуметтік даму министрінің 2016 жылғы 30 маусымдағы </w:t>
      </w:r>
      <w:r>
        <w:rPr>
          <w:rFonts w:ascii="Times New Roman"/>
          <w:b w:val="false"/>
          <w:i w:val="false"/>
          <w:color w:val="000000"/>
          <w:sz w:val="28"/>
        </w:rPr>
        <w:t>№ 579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 Денсаулық сақтау және әлеуметтік даму министрінің кейбір бұйрықтарына өзгерістер мен толықтырулар енгізу туралы" бұйрығына (Нормативтік құқықтық актілерді мемлекеттік тіркеу тізілімінде № 14368 болып тіркелген)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әкімдігінің 2016 жылғы 10 маусымдағы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000000"/>
          <w:sz w:val="28"/>
        </w:rPr>
        <w:t xml:space="preserve"> "Әлеуметтік-еңбек саласындағы мемлекеттік көрсетілетін қызметтер регламенттерін бекіту туралы" қаулысына (Нормативтік құқықтық актілерді мемлекеттік тіркеу тізілімінде № 6523 болып тіркелген, 2016 жылғы 16 шілдеде "Костанайские новости" газетінде жарияланған) мынадай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қаулымен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"Оралман мәртебесін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беру", </w:t>
      </w:r>
      <w:r>
        <w:rPr>
          <w:rFonts w:ascii="Times New Roman"/>
          <w:b w:val="false"/>
          <w:i w:val="false"/>
          <w:color w:val="000000"/>
          <w:sz w:val="28"/>
        </w:rPr>
        <w:t>"Жұмыссыз азаматтарға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анықтама беру", </w:t>
      </w:r>
      <w:r>
        <w:rPr>
          <w:rFonts w:ascii="Times New Roman"/>
          <w:b w:val="false"/>
          <w:i w:val="false"/>
          <w:color w:val="000000"/>
          <w:sz w:val="28"/>
        </w:rPr>
        <w:t>"Семей ядролық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сынақ полигонында ядролық сынақтардың салдарынан зардап шеккен азаматтарды тіркеу, біржолғы мемлекеттік ақшалай өтемақы төлеу, куәлік беру" мемлекеттік көрсетілетін қызмет регламенттерінде: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мынадай редакцияда жазылсын: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Мемлекеттік корпорация қызметкері өтініштің толтырылуының дұрыстығын және ұсынылған құжаттар топтамасының толықтығын тексереді, 5 (бес) минут;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алушы құжаттардың толық емес топтамасын және (немесе) қолданылу мерзімі өткен құжаттарды ұсынған жағдайларда, Мемлекеттік корпорация қызметкері құжаттар топтамасын қабылдаудан бас тарту туралы қолхат береді, 5 (бес) минут;";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қаулымен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"Жұмыссыз азаматтарды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тіркеу және есепке қою" мемлекеттік көрсетілетін қызмет регламентінде: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мынадай редакцияда жазылсын: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Мемлекеттік корпорация қызметкері өтініштің толтырылуының дұрыстығын және ұсынылған құжаттар топтамасының толықтығын тексереді, 5 (бес) минут.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алушы құжаттардың толық емес топтамасын және (немесе) қолданылу мерзімі өткен құжаттарды ұсынған жағдайларда, Мемлекеттік корпорация қызметкері өтінішті қабылдаудан бас тарту туралы қолхат береді, 5 (бес) минут;";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"Оралман мәртебесін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беру", </w:t>
      </w:r>
      <w:r>
        <w:rPr>
          <w:rFonts w:ascii="Times New Roman"/>
          <w:b w:val="false"/>
          <w:i w:val="false"/>
          <w:color w:val="000000"/>
          <w:sz w:val="28"/>
        </w:rPr>
        <w:t>"Семей ядролық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сынақ полигонында ядролық сынақтардың салдарынан зардап шеккен азаматтарды тіркеу, біржолғы мемлекеттік ақшалай өтемақы төлеу, куәлік беру" мемлекеттік көрсетілетін қызметтер регламенттеріне </w:t>
      </w:r>
      <w:r>
        <w:rPr>
          <w:rFonts w:ascii="Times New Roman"/>
          <w:b w:val="false"/>
          <w:i w:val="false"/>
          <w:color w:val="000000"/>
          <w:sz w:val="28"/>
        </w:rPr>
        <w:t>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"Жұмыссыз азаматтарға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анықтама беру", </w:t>
      </w:r>
      <w:r>
        <w:rPr>
          <w:rFonts w:ascii="Times New Roman"/>
          <w:b w:val="false"/>
          <w:i w:val="false"/>
          <w:color w:val="000000"/>
          <w:sz w:val="28"/>
        </w:rPr>
        <w:t>"Жұмыссыз азаматтарды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тіркеу және есепке қою" мемлекеттік көрсетілетін қызметтер регламенттеріне </w:t>
      </w:r>
      <w:r>
        <w:rPr>
          <w:rFonts w:ascii="Times New Roman"/>
          <w:b w:val="false"/>
          <w:i w:val="false"/>
          <w:color w:val="000000"/>
          <w:sz w:val="28"/>
        </w:rPr>
        <w:t>2-қосымшалар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Қостанай облысы әкімінің жетекшілік ететін орынбасарына жүктелсін.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 қаулысына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"Оралман мәртебесін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қосымша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"Оралман мәртебесін беру" мемлекеттік қызмет көрсетудің бизнес-процестерінің анықтамалығы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350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 қаулысына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"Семей ядролық сынақ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полигонында ядролық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сынақтардың салдарынан зардап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шеккен азаматтарды тiркеу,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бiржолғы мемлекеттiк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өтемақы төлеу, куәлік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қосымша</w:t>
            </w:r>
          </w:p>
        </w:tc>
      </w:tr>
    </w:tbl>
    <w:bookmarkStart w:name="z2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"Семей ядролық сынақ полигонында ядролық сынақтардың салдарынан зардап шеккен азаматтарды тiркеу, бiржолғы мемлекеттiк ақшалай өтемақы төлеу, куәлік беру" мемлекеттік қызмет көрсетудің бизнес-процестерінің анықтамалығы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810500" cy="351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1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 қаулысына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"Жұмыссыз азаматтарға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анықтама беру"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2-қосымша</w:t>
            </w:r>
          </w:p>
        </w:tc>
      </w:tr>
    </w:tbl>
    <w:bookmarkStart w:name="z2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"Жұмыссыз азаматтарға анықтама беру" мемлекеттік қызмет көрсетудің бизнес-процестерінің анықтамалығы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7810500" cy="349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9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7810500" cy="425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5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 қаулысына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"Жұмыссыз азаматтарды тіркеу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есепке қою"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2-қосымша</w:t>
            </w:r>
          </w:p>
        </w:tc>
      </w:tr>
    </w:tbl>
    <w:bookmarkStart w:name="z3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"Жұмыссыз азаматтарды тіркеу және есепке қою" мемлекеттік қызмет көрсетудің бизнес-процестерінің анықтамалығы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7810500" cy="349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9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7810500" cy="440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0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