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8195" w14:textId="eaf8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2013 жылғы 20 наурыздағы № 10/76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2017 жылғы 15 мамырдағы № 11/96 шешімі. Маңғыстау облысы Әділет департаментінде 2017 жылғы 2 маусымда № 3368 болып тіркелді. Күші жойылды - Маңғыстау облысы Түпқараған аудандық мәслихатының 18 сәуірдегі 2024 жылғы №13/75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Түпқараған аудандық мәслихатының 18.04.2024 </w:t>
      </w:r>
      <w:r>
        <w:rPr>
          <w:rFonts w:ascii="Times New Roman"/>
          <w:b w:val="false"/>
          <w:i w:val="false"/>
          <w:color w:val="ff0000"/>
          <w:sz w:val="28"/>
        </w:rPr>
        <w:t>№13/75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10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2017 жылғы 17 ақпандағы </w:t>
      </w:r>
      <w:r>
        <w:rPr>
          <w:rFonts w:ascii="Times New Roman"/>
          <w:b w:val="false"/>
          <w:i w:val="false"/>
          <w:color w:val="000000"/>
          <w:sz w:val="28"/>
        </w:rPr>
        <w:t>№ 76</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w:t>
      </w:r>
      <w:r>
        <w:rPr>
          <w:rFonts w:ascii="Times New Roman"/>
          <w:b w:val="false"/>
          <w:i w:val="false"/>
          <w:color w:val="000000"/>
          <w:sz w:val="28"/>
        </w:rPr>
        <w:t>№ 856</w:t>
      </w:r>
      <w:r>
        <w:rPr>
          <w:rFonts w:ascii="Times New Roman"/>
          <w:b w:val="false"/>
          <w:i w:val="false"/>
          <w:color w:val="000000"/>
          <w:sz w:val="28"/>
        </w:rPr>
        <w:t xml:space="preserve"> қаулыларына өзгерістер енгізу туралы" қаулысына сәйкес және Маңғыстау облысының әділет департаментінің 2017 жылғы 10 наурыздағы № 10-15-1531 ұсынысының негізінде, Түпқараған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xml:space="preserve">
      1. Түпқараған аудандық мәслихатының 2013 жылғы 20 наурыздағы </w:t>
      </w:r>
      <w:r>
        <w:rPr>
          <w:rFonts w:ascii="Times New Roman"/>
          <w:b w:val="false"/>
          <w:i w:val="false"/>
          <w:color w:val="000000"/>
          <w:sz w:val="28"/>
        </w:rPr>
        <w:t>№ 10/76</w:t>
      </w:r>
      <w:r>
        <w:rPr>
          <w:rFonts w:ascii="Times New Roman"/>
          <w:b w:val="false"/>
          <w:i w:val="false"/>
          <w:color w:val="000000"/>
          <w:sz w:val="28"/>
        </w:rPr>
        <w:t xml:space="preserve"> "Аз қамтамасыз етілген отбасыларға (азаматтарға) тұрғын үй көмегін көрсетудің мөлшерін және тәртібін айқындау Қағидасын бекіту туралы" шешіміне (нормативтік құқықтық актілерді мемлекеттік тіркеу Тізілімінде № 2241 болып тіркелген, 2013 жылғы 30 сәуірдегі "Ақкетік арайы" газетінде жарияланған) келесідей өзгерістер енгізілсін: </w:t>
      </w:r>
    </w:p>
    <w:bookmarkEnd w:id="1"/>
    <w:bookmarkStart w:name="z2" w:id="2"/>
    <w:p>
      <w:pPr>
        <w:spacing w:after="0"/>
        <w:ind w:left="0"/>
        <w:jc w:val="both"/>
      </w:pPr>
      <w:r>
        <w:rPr>
          <w:rFonts w:ascii="Times New Roman"/>
          <w:b w:val="false"/>
          <w:i w:val="false"/>
          <w:color w:val="000000"/>
          <w:sz w:val="28"/>
        </w:rPr>
        <w:t>
      Аз қамтамасыз етілген отбасыларға (азаматтарға) тұрғын үй көмегін көрсетудің мөлшерін және тәртібін айқындау Қағидасында: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келесідей мазмұндағы жаңа редакцияда жазылсын:</w:t>
      </w:r>
    </w:p>
    <w:bookmarkStart w:name="z5" w:id="3"/>
    <w:p>
      <w:pPr>
        <w:spacing w:after="0"/>
        <w:ind w:left="0"/>
        <w:jc w:val="both"/>
      </w:pPr>
      <w:r>
        <w:rPr>
          <w:rFonts w:ascii="Times New Roman"/>
          <w:b w:val="false"/>
          <w:i w:val="false"/>
          <w:color w:val="000000"/>
          <w:sz w:val="28"/>
        </w:rPr>
        <w:t>
      "1) өтініш берушінің жеке басын куәландыратын құжат (көрсетілетін қызметті алушының жеке басын сәйкестендіру үшін ұсынылады);</w:t>
      </w:r>
    </w:p>
    <w:bookmarkEnd w:id="3"/>
    <w:bookmarkStart w:name="z6" w:id="4"/>
    <w:p>
      <w:pPr>
        <w:spacing w:after="0"/>
        <w:ind w:left="0"/>
        <w:jc w:val="both"/>
      </w:pPr>
      <w:r>
        <w:rPr>
          <w:rFonts w:ascii="Times New Roman"/>
          <w:b w:val="false"/>
          <w:i w:val="false"/>
          <w:color w:val="000000"/>
          <w:sz w:val="28"/>
        </w:rPr>
        <w:t>
      3) мекенжай анықтамасы не өтініш берушінің тұрғылықты тұратын жерi бойынша тiркелгенiн растайтын ауыл әкiмдерінiң анықтамасы;".</w:t>
      </w:r>
    </w:p>
    <w:bookmarkEnd w:id="4"/>
    <w:bookmarkStart w:name="z7" w:id="5"/>
    <w:p>
      <w:pPr>
        <w:spacing w:after="0"/>
        <w:ind w:left="0"/>
        <w:jc w:val="both"/>
      </w:pPr>
      <w:r>
        <w:rPr>
          <w:rFonts w:ascii="Times New Roman"/>
          <w:b w:val="false"/>
          <w:i w:val="false"/>
          <w:color w:val="000000"/>
          <w:sz w:val="28"/>
        </w:rPr>
        <w:t xml:space="preserve">
      2. "Түпқараған аудандық мәслихатының аппараты" мемлекеттік мекемесі (аппарат басшысы А.Ізбен)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 </w:t>
      </w:r>
    </w:p>
    <w:bookmarkEnd w:id="5"/>
    <w:bookmarkStart w:name="z8" w:id="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А.Берішбаева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жұмыспен қамту,</w:t>
      </w:r>
    </w:p>
    <w:p>
      <w:pPr>
        <w:spacing w:after="0"/>
        <w:ind w:left="0"/>
        <w:jc w:val="both"/>
      </w:pPr>
      <w:r>
        <w:rPr>
          <w:rFonts w:ascii="Times New Roman"/>
          <w:b w:val="false"/>
          <w:i w:val="false"/>
          <w:color w:val="000000"/>
          <w:sz w:val="28"/>
        </w:rPr>
        <w:t>
      әлеуметтік бағдарламалар және азаматтық</w:t>
      </w:r>
    </w:p>
    <w:p>
      <w:pPr>
        <w:spacing w:after="0"/>
        <w:ind w:left="0"/>
        <w:jc w:val="both"/>
      </w:pPr>
      <w:r>
        <w:rPr>
          <w:rFonts w:ascii="Times New Roman"/>
          <w:b w:val="false"/>
          <w:i w:val="false"/>
          <w:color w:val="000000"/>
          <w:sz w:val="28"/>
        </w:rPr>
        <w:t>
      хал актілерін тіркеу бөлімі"</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Г.Беришбаева</w:t>
      </w:r>
    </w:p>
    <w:p>
      <w:pPr>
        <w:spacing w:after="0"/>
        <w:ind w:left="0"/>
        <w:jc w:val="both"/>
      </w:pPr>
      <w:r>
        <w:rPr>
          <w:rFonts w:ascii="Times New Roman"/>
          <w:b w:val="false"/>
          <w:i w:val="false"/>
          <w:color w:val="000000"/>
          <w:sz w:val="28"/>
        </w:rPr>
        <w:t>
      15 мамыр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басшысының міндетін</w:t>
      </w:r>
    </w:p>
    <w:p>
      <w:pPr>
        <w:spacing w:after="0"/>
        <w:ind w:left="0"/>
        <w:jc w:val="both"/>
      </w:pPr>
      <w:r>
        <w:rPr>
          <w:rFonts w:ascii="Times New Roman"/>
          <w:b w:val="false"/>
          <w:i w:val="false"/>
          <w:color w:val="000000"/>
          <w:sz w:val="28"/>
        </w:rPr>
        <w:t>
      атқарушы</w:t>
      </w:r>
    </w:p>
    <w:p>
      <w:pPr>
        <w:spacing w:after="0"/>
        <w:ind w:left="0"/>
        <w:jc w:val="both"/>
      </w:pPr>
      <w:r>
        <w:rPr>
          <w:rFonts w:ascii="Times New Roman"/>
          <w:b w:val="false"/>
          <w:i w:val="false"/>
          <w:color w:val="000000"/>
          <w:sz w:val="28"/>
        </w:rPr>
        <w:t>
      А.Исатаева</w:t>
      </w:r>
    </w:p>
    <w:p>
      <w:pPr>
        <w:spacing w:after="0"/>
        <w:ind w:left="0"/>
        <w:jc w:val="both"/>
      </w:pPr>
      <w:r>
        <w:rPr>
          <w:rFonts w:ascii="Times New Roman"/>
          <w:b w:val="false"/>
          <w:i w:val="false"/>
          <w:color w:val="000000"/>
          <w:sz w:val="28"/>
        </w:rPr>
        <w:t>
      15 мамыр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