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5d20" w14:textId="55f5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27 наурыздағы № 139 қаулысы. Маңғыстау облысы Әділет департаментінде 2017 жылғы 28 сәуірде № 3351 болып тіркелді. Күші жойылды-Маңғыстау облысы Жаңаөзен қаласы әкімдігінің 2017 жылғы 22 желтоқсандағы № 762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22.11.2017 </w:t>
      </w:r>
      <w:r>
        <w:rPr>
          <w:rFonts w:ascii="Times New Roman"/>
          <w:b w:val="false"/>
          <w:i w:val="false"/>
          <w:color w:val="ff0000"/>
          <w:sz w:val="28"/>
        </w:rPr>
        <w:t>№ 762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Қазақстан Республикасы Үкіметінің 2007 жылғы 10 шілдедегі </w:t>
      </w:r>
      <w:r>
        <w:rPr>
          <w:rFonts w:ascii="Times New Roman"/>
          <w:b w:val="false"/>
          <w:i w:val="false"/>
          <w:color w:val="000000"/>
          <w:sz w:val="28"/>
        </w:rPr>
        <w:t>№ 592</w:t>
      </w:r>
      <w:r>
        <w:rPr>
          <w:rFonts w:ascii="Times New Roman"/>
          <w:b w:val="false"/>
          <w:i w:val="false"/>
          <w:color w:val="000000"/>
          <w:sz w:val="28"/>
        </w:rPr>
        <w:t xml:space="preserve"> "Қазақстан Республикасының ішкі нарығын жеміс-көкөніс өнімімен молықтыру жөніндегі шаралар туралы" қаулысына және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Қазақстан Республикасы Ұлттық экономика Министрінің 2015 жылғы 19 наурыздағы </w:t>
      </w:r>
      <w:r>
        <w:rPr>
          <w:rFonts w:ascii="Times New Roman"/>
          <w:b w:val="false"/>
          <w:i w:val="false"/>
          <w:color w:val="000000"/>
          <w:sz w:val="28"/>
        </w:rPr>
        <w:t>№ 230</w:t>
      </w:r>
      <w:r>
        <w:rPr>
          <w:rFonts w:ascii="Times New Roman"/>
          <w:b w:val="false"/>
          <w:i w:val="false"/>
          <w:color w:val="000000"/>
          <w:sz w:val="28"/>
        </w:rPr>
        <w:t xml:space="preserve"> "Тамақ өнімдерінің көтерме және бөлшек сауда объектілеріне қойылатын санитарлық-эпидемиологиялық талаптар" санитариялық қағидаларын бекіту туралы" (нормативтік құқықтық актілерді мемлекеттік тіркеу Тізілімінде № 10966 болып тіркелген) бұйрықтарына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қаласында стационарлық емес сауда объектілерін орналастыру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"Жаңаөзен қалалық кәсіпкерлік бөлімі" мемлекеттік мекемесі (Ж. Бекова) осы қаулының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Жаңаөзен қаласы әкімдігінің 2011 жылғы 1 шілдедегі </w:t>
      </w:r>
      <w:r>
        <w:rPr>
          <w:rFonts w:ascii="Times New Roman"/>
          <w:b w:val="false"/>
          <w:i w:val="false"/>
          <w:color w:val="000000"/>
          <w:sz w:val="28"/>
        </w:rPr>
        <w:t>№ 377</w:t>
      </w:r>
      <w:r>
        <w:rPr>
          <w:rFonts w:ascii="Times New Roman"/>
          <w:b w:val="false"/>
          <w:i w:val="false"/>
          <w:color w:val="000000"/>
          <w:sz w:val="28"/>
        </w:rPr>
        <w:t xml:space="preserve"> "Жаңаөзен қаласының аумағында арнайы бөлінген орындарда жеміс-көкөніс өнімдерін сататын уақытша сауда алаңдарын белгілеу туралы" қаулысының (нормативтік құқықтық актілерді мемлекеттік тіркеу Тізілімінде № 11-2-167 болып тіркелген, "Жаңаөзен" газетінің 2011 жылғы 14 шілдедегі № 33 санында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Жаңаөзен қаласы әкімінің орынбасары Н. Худибаевқа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қалалық ауыл шаруашылығы</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 Тұрақов</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"Жаңаөзен қалалық жер қатынастары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І. Орынбеков</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"Жаңаөзен қалалық кәсіпкерлік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 Бекова</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"Жаңаөзен қалалық тұрғын үй коммуналдық </w:t>
      </w:r>
    </w:p>
    <w:p>
      <w:pPr>
        <w:spacing w:after="0"/>
        <w:ind w:left="0"/>
        <w:jc w:val="both"/>
      </w:pPr>
      <w:r>
        <w:rPr>
          <w:rFonts w:ascii="Times New Roman"/>
          <w:b w:val="false"/>
          <w:i w:val="false"/>
          <w:color w:val="000000"/>
          <w:sz w:val="28"/>
        </w:rPr>
        <w:t xml:space="preserve">
      шаруашылығы және тұрғын үй инспекциясы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 Мұстафаев</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қалалық сәулет және қала</w:t>
      </w:r>
    </w:p>
    <w:p>
      <w:pPr>
        <w:spacing w:after="0"/>
        <w:ind w:left="0"/>
        <w:jc w:val="both"/>
      </w:pPr>
      <w:r>
        <w:rPr>
          <w:rFonts w:ascii="Times New Roman"/>
          <w:b w:val="false"/>
          <w:i w:val="false"/>
          <w:color w:val="000000"/>
          <w:sz w:val="28"/>
        </w:rPr>
        <w:t>
      құрылысы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 Жолдыев</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қаласы бойынша тұтынушылардың</w:t>
      </w:r>
    </w:p>
    <w:p>
      <w:pPr>
        <w:spacing w:after="0"/>
        <w:ind w:left="0"/>
        <w:jc w:val="both"/>
      </w:pPr>
      <w:r>
        <w:rPr>
          <w:rFonts w:ascii="Times New Roman"/>
          <w:b w:val="false"/>
          <w:i w:val="false"/>
          <w:color w:val="000000"/>
          <w:sz w:val="28"/>
        </w:rPr>
        <w:t xml:space="preserve">
      құқықтарын қорғау басқармасының басшысы </w:t>
      </w:r>
    </w:p>
    <w:p>
      <w:pPr>
        <w:spacing w:after="0"/>
        <w:ind w:left="0"/>
        <w:jc w:val="both"/>
      </w:pPr>
      <w:r>
        <w:rPr>
          <w:rFonts w:ascii="Times New Roman"/>
          <w:b w:val="false"/>
          <w:i w:val="false"/>
          <w:color w:val="000000"/>
          <w:sz w:val="28"/>
        </w:rPr>
        <w:t>
      А. Шаров</w:t>
      </w:r>
    </w:p>
    <w:p>
      <w:pPr>
        <w:spacing w:after="0"/>
        <w:ind w:left="0"/>
        <w:jc w:val="both"/>
      </w:pPr>
      <w:r>
        <w:rPr>
          <w:rFonts w:ascii="Times New Roman"/>
          <w:b w:val="false"/>
          <w:i w:val="false"/>
          <w:color w:val="000000"/>
          <w:sz w:val="28"/>
        </w:rPr>
        <w:t>
      "27"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Жаңаөзен қалалық ішкі істер басқармасының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А. Досжанов</w:t>
      </w:r>
    </w:p>
    <w:p>
      <w:pPr>
        <w:spacing w:after="0"/>
        <w:ind w:left="0"/>
        <w:jc w:val="both"/>
      </w:pPr>
      <w:r>
        <w:rPr>
          <w:rFonts w:ascii="Times New Roman"/>
          <w:b w:val="false"/>
          <w:i w:val="false"/>
          <w:color w:val="000000"/>
          <w:sz w:val="28"/>
        </w:rPr>
        <w:t>
      "27"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 №139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қосымша </w:t>
            </w:r>
          </w:p>
        </w:tc>
      </w:tr>
    </w:tbl>
    <w:p>
      <w:pPr>
        <w:spacing w:after="0"/>
        <w:ind w:left="0"/>
        <w:jc w:val="left"/>
      </w:pPr>
      <w:r>
        <w:rPr>
          <w:rFonts w:ascii="Times New Roman"/>
          <w:b/>
          <w:i w:val="false"/>
          <w:color w:val="000000"/>
        </w:rPr>
        <w:t xml:space="preserve"> Жаңаөзен қаласында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7256"/>
        <w:gridCol w:w="1683"/>
        <w:gridCol w:w="1318"/>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орналасқан жері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түрі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шағынауданындағы "Сәнді" дүкенінің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№58 үйдің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№22 және №32 үйлер аралығындағы алаң</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шағынауданындағы №31 және №32 үйлерінің арты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шағынауданындағы №22 үйдің алды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шағынауданындағы №34 үй мен №2 мектеп аралығындағы алаң</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шағынауданындағы №6 үйдің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шағынауданындағы Ж. Қалдығараев көшесі мен орталық көше қиылысы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шағынауданындағы Ақтау және Қашаған көшелерінің қиылысы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шағынауданындағы Ш. Қожаев көшесінің бойы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шағынауданындағы Жаманқара Иса көшесінің бойы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ауылының Достық даңғылы көшесінің бойындағы "Мерей" дүкенінің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ауылының Ө.Ноятұлы көшесінінің бойындағы №11 балабақша алды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ауылының Т. Айбергенов көшесінің бойындағы Амбулатория ғимаратының жаны (сол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аулының Шоғы Батыр мен Айдаров көшелерінің қиылысы (сол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ауылының Шоғы Батыр мен Айдаров көшелерінің қиылысы (оң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