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7a60" w14:textId="db37a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Қызылорда облысы Жалағаш ауданы әкімдігінің 2017 жылғы 29 қыркүйектегі № 205 қаулысы. Қызылорда облысының Әділет департаментінде 2017 жылғы 16 қазанда № 5994 болып тіркелді.</w:t>
      </w:r>
    </w:p>
    <w:p>
      <w:pPr>
        <w:spacing w:after="0"/>
        <w:ind w:left="0"/>
        <w:jc w:val="both"/>
      </w:pPr>
      <w:bookmarkStart w:name="z4" w:id="0"/>
      <w:r>
        <w:rPr>
          <w:rFonts w:ascii="Times New Roman"/>
          <w:b w:val="false"/>
          <w:i w:val="false"/>
          <w:color w:val="ff0000"/>
          <w:sz w:val="28"/>
        </w:rPr>
        <w:t xml:space="preserve">
      Ескерту. Келісу жаңа редакцияда - Қызылорда облысы Жалағаш ауданы әкімдігінің 10.12.2021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сәйкес Жалағаш ауданының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Жалағаш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 </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Қызылорда облысының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департаменті Жалағаш ауданының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бөлімімен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Жалағаш ауданы әкімдігінің 2017 жылғы 29 қыркүйектегі № 205 қаулысына қосымша</w:t>
            </w:r>
          </w:p>
        </w:tc>
      </w:tr>
    </w:tbl>
    <w:bookmarkStart w:name="z11" w:id="4"/>
    <w:p>
      <w:pPr>
        <w:spacing w:after="0"/>
        <w:ind w:left="0"/>
        <w:jc w:val="left"/>
      </w:pPr>
      <w:r>
        <w:rPr>
          <w:rFonts w:ascii="Times New Roman"/>
          <w:b/>
          <w:i w:val="false"/>
          <w:color w:val="000000"/>
        </w:rPr>
        <w:t xml:space="preserve"> Жалағаш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p>
      <w:pPr>
        <w:spacing w:after="0"/>
        <w:ind w:left="0"/>
        <w:jc w:val="both"/>
      </w:pPr>
      <w:r>
        <w:rPr>
          <w:rFonts w:ascii="Times New Roman"/>
          <w:b w:val="false"/>
          <w:i w:val="false"/>
          <w:color w:val="ff0000"/>
          <w:sz w:val="28"/>
        </w:rPr>
        <w:t xml:space="preserve">
      Ескерту. Қосымша жаңа редакцияда - Қызылорда облысы Жалағаш ауданы әкімдігінің 03.10.2019 </w:t>
      </w:r>
      <w:r>
        <w:rPr>
          <w:rFonts w:ascii="Times New Roman"/>
          <w:b w:val="false"/>
          <w:i w:val="false"/>
          <w:color w:val="ff0000"/>
          <w:sz w:val="28"/>
        </w:rPr>
        <w:t>№ 156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5"/>
    <w:p>
      <w:pPr>
        <w:spacing w:after="0"/>
        <w:ind w:left="0"/>
        <w:jc w:val="left"/>
      </w:pPr>
      <w:r>
        <w:rPr>
          <w:rFonts w:ascii="Times New Roman"/>
          <w:b/>
          <w:i w:val="false"/>
          <w:color w:val="000000"/>
        </w:rPr>
        <w:t xml:space="preserve"> 1. Көтермелеудің түрлері </w:t>
      </w:r>
    </w:p>
    <w:bookmarkEnd w:id="5"/>
    <w:bookmarkStart w:name="z14"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6"/>
    <w:bookmarkStart w:name="z15" w:id="7"/>
    <w:p>
      <w:pPr>
        <w:spacing w:after="0"/>
        <w:ind w:left="0"/>
        <w:jc w:val="both"/>
      </w:pPr>
      <w:r>
        <w:rPr>
          <w:rFonts w:ascii="Times New Roman"/>
          <w:b w:val="false"/>
          <w:i w:val="false"/>
          <w:color w:val="000000"/>
          <w:sz w:val="28"/>
        </w:rPr>
        <w:t>
      1) алғыс жариялау;</w:t>
      </w:r>
    </w:p>
    <w:bookmarkEnd w:id="7"/>
    <w:bookmarkStart w:name="z16" w:id="8"/>
    <w:p>
      <w:pPr>
        <w:spacing w:after="0"/>
        <w:ind w:left="0"/>
        <w:jc w:val="both"/>
      </w:pPr>
      <w:r>
        <w:rPr>
          <w:rFonts w:ascii="Times New Roman"/>
          <w:b w:val="false"/>
          <w:i w:val="false"/>
          <w:color w:val="000000"/>
          <w:sz w:val="28"/>
        </w:rPr>
        <w:t>
      2) грамотамен марапаттау;</w:t>
      </w:r>
    </w:p>
    <w:bookmarkEnd w:id="8"/>
    <w:bookmarkStart w:name="z17" w:id="9"/>
    <w:p>
      <w:pPr>
        <w:spacing w:after="0"/>
        <w:ind w:left="0"/>
        <w:jc w:val="both"/>
      </w:pPr>
      <w:r>
        <w:rPr>
          <w:rFonts w:ascii="Times New Roman"/>
          <w:b w:val="false"/>
          <w:i w:val="false"/>
          <w:color w:val="000000"/>
          <w:sz w:val="28"/>
        </w:rPr>
        <w:t>
      3) ақшалай сыйақы беру.</w:t>
      </w:r>
    </w:p>
    <w:bookmarkEnd w:id="9"/>
    <w:bookmarkStart w:name="z18" w:id="10"/>
    <w:p>
      <w:pPr>
        <w:spacing w:after="0"/>
        <w:ind w:left="0"/>
        <w:jc w:val="left"/>
      </w:pPr>
      <w:r>
        <w:rPr>
          <w:rFonts w:ascii="Times New Roman"/>
          <w:b/>
          <w:i w:val="false"/>
          <w:color w:val="000000"/>
        </w:rPr>
        <w:t xml:space="preserve"> 2. Көтермелеудің тәртібі</w:t>
      </w:r>
    </w:p>
    <w:bookmarkEnd w:id="10"/>
    <w:bookmarkStart w:name="z19" w:id="11"/>
    <w:p>
      <w:pPr>
        <w:spacing w:after="0"/>
        <w:ind w:left="0"/>
        <w:jc w:val="both"/>
      </w:pPr>
      <w:r>
        <w:rPr>
          <w:rFonts w:ascii="Times New Roman"/>
          <w:b w:val="false"/>
          <w:i w:val="false"/>
          <w:color w:val="000000"/>
          <w:sz w:val="28"/>
        </w:rPr>
        <w:t>
      2. Қылмыстың алдын алуға және жолын кесуге жәрдем қоғамдық тәртiптi қамтамасыз етуге қатысатын азаматтарды көтермелеу мәселелерiн Жалағаш ауданы әкімдігімен құрылатын қоғамдық тәртіпті қамтамасыз етуге қатысатын азаматтарды көтермелеу жөніндегі аудандық комиссия (бұдан әрі - Комиссия) қарайды.</w:t>
      </w:r>
    </w:p>
    <w:bookmarkEnd w:id="11"/>
    <w:bookmarkStart w:name="z20" w:id="12"/>
    <w:p>
      <w:pPr>
        <w:spacing w:after="0"/>
        <w:ind w:left="0"/>
        <w:jc w:val="both"/>
      </w:pPr>
      <w:r>
        <w:rPr>
          <w:rFonts w:ascii="Times New Roman"/>
          <w:b w:val="false"/>
          <w:i w:val="false"/>
          <w:color w:val="000000"/>
          <w:sz w:val="28"/>
        </w:rPr>
        <w:t>
      3. Қылмыстың алдын алуға және жолын кесуге, қоғамдық тәртiптi қорғауға, қоғамдық қауіпсіздікті қамтамасыз етуге белсендi қатысатын азаматтарды көтермелеу жөніндегі ұсыныстарды Комиссияға қарауға “Қазақстан Республикасы Ішкі істер министірлігі Қызылорда облысының полиция департаментi Жалағаш ауданының полиция бөлімі” мемлекеттiк мекемесi (бұдан әрi - Полиция бөлімі) енгiзедi.</w:t>
      </w:r>
    </w:p>
    <w:bookmarkEnd w:id="12"/>
    <w:bookmarkStart w:name="z21" w:id="13"/>
    <w:p>
      <w:pPr>
        <w:spacing w:after="0"/>
        <w:ind w:left="0"/>
        <w:jc w:val="both"/>
      </w:pPr>
      <w:r>
        <w:rPr>
          <w:rFonts w:ascii="Times New Roman"/>
          <w:b w:val="false"/>
          <w:i w:val="false"/>
          <w:color w:val="000000"/>
          <w:sz w:val="28"/>
        </w:rPr>
        <w:t>
      4. Комиссияның құрамына аудандық жергілікті өкілді және атқарушы органдарының, полиция бөлімінің өкілдері енгізіледі.</w:t>
      </w:r>
    </w:p>
    <w:bookmarkEnd w:id="13"/>
    <w:bookmarkStart w:name="z22" w:id="14"/>
    <w:p>
      <w:pPr>
        <w:spacing w:after="0"/>
        <w:ind w:left="0"/>
        <w:jc w:val="both"/>
      </w:pPr>
      <w:r>
        <w:rPr>
          <w:rFonts w:ascii="Times New Roman"/>
          <w:b w:val="false"/>
          <w:i w:val="false"/>
          <w:color w:val="000000"/>
          <w:sz w:val="28"/>
        </w:rPr>
        <w:t>
      5. Комиссия қабылдаған шешім - көтермелеу үшін, ал комиссия қабылдаған шешімге сәйкес полиция бөлімі бастығының бұйрығы - көтермелеуге ақы төлеу үшін негіз болып табылады.</w:t>
      </w:r>
    </w:p>
    <w:bookmarkEnd w:id="14"/>
    <w:bookmarkStart w:name="z23" w:id="15"/>
    <w:p>
      <w:pPr>
        <w:spacing w:after="0"/>
        <w:ind w:left="0"/>
        <w:jc w:val="both"/>
      </w:pPr>
      <w:r>
        <w:rPr>
          <w:rFonts w:ascii="Times New Roman"/>
          <w:b w:val="false"/>
          <w:i w:val="false"/>
          <w:color w:val="000000"/>
          <w:sz w:val="28"/>
        </w:rPr>
        <w:t>
      6. Қоғамдық тәртіпті қамтамасыз етуге қатысқан азаматтарға көтермелеу шараларын полиция бөлімі салтанатты жағдайда жүзеге асырады.</w:t>
      </w:r>
    </w:p>
    <w:bookmarkEnd w:id="15"/>
    <w:bookmarkStart w:name="z24" w:id="16"/>
    <w:p>
      <w:pPr>
        <w:spacing w:after="0"/>
        <w:ind w:left="0"/>
        <w:jc w:val="left"/>
      </w:pPr>
      <w:r>
        <w:rPr>
          <w:rFonts w:ascii="Times New Roman"/>
          <w:b/>
          <w:i w:val="false"/>
          <w:color w:val="000000"/>
        </w:rPr>
        <w:t xml:space="preserve"> 3. Ақшалай сыйақының мөлшері</w:t>
      </w:r>
    </w:p>
    <w:bookmarkEnd w:id="16"/>
    <w:bookmarkStart w:name="z25" w:id="17"/>
    <w:p>
      <w:pPr>
        <w:spacing w:after="0"/>
        <w:ind w:left="0"/>
        <w:jc w:val="both"/>
      </w:pPr>
      <w:r>
        <w:rPr>
          <w:rFonts w:ascii="Times New Roman"/>
          <w:b w:val="false"/>
          <w:i w:val="false"/>
          <w:color w:val="000000"/>
          <w:sz w:val="28"/>
        </w:rPr>
        <w:t>
      7. Ақшалай сыйақының мөлшерін комиссия қоғамдық тәртіпті қамтамасыз етуге көтермеленетін адамның қосқан үлесін және ол немесе оның қатысуымен жолы кесілген құқыққа қарсы әрекеттің нәтижесінде келтірілуі мүмкін залалдың көлемін ескере отырып белгілейді және ол, әдетте, 10 айлық есептiк көрсеткiштен аспайды.</w:t>
      </w:r>
    </w:p>
    <w:bookmarkEnd w:id="17"/>
    <w:bookmarkStart w:name="z26" w:id="18"/>
    <w:p>
      <w:pPr>
        <w:spacing w:after="0"/>
        <w:ind w:left="0"/>
        <w:jc w:val="both"/>
      </w:pPr>
      <w:r>
        <w:rPr>
          <w:rFonts w:ascii="Times New Roman"/>
          <w:b w:val="false"/>
          <w:i w:val="false"/>
          <w:color w:val="000000"/>
          <w:sz w:val="28"/>
        </w:rPr>
        <w:t>
      8. Ақшалай сыйақыны төлеуді көтермелеуге ұсыныс енгізген полиция бөлімі облыстық бюджет қаражаты есебiнен жүргiзедi.</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