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ee9c" w14:textId="b9ce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23 қарашадағы № 134 шешімі. Қызылорда облысының Әділет департаментінде 2017 жылғы 8 желтоқсанда № 6063 болып тіркелді. Күші жойылды - Қызылорда облысы Қармақшы аудандық мәслихатының 2021 жылғы 26 қарашадағы № 107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15-сессиясының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Ж.Тілеуғабылова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"23" қарашадағы № 134 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Қармақшы ауданының әкімдігі (бұдан әрі – әкімдік)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әкімдік мүдделі құрылымдық бөлімшелерінің өкілдерінен комиссия құрады (бұдан әрі –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"Қармақшы аудандық тұрғын үй-коммуналдық шаруашылық, жолаушылар көлігі және автомобиль жолдары бөлімі" мемлекеттік мекемесі белгіленеді.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түсті деп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негіздер бойынша мемлекет меншігіне айналдырылған (түскен) мүлікті есепке алу, сақтау, бағалау және одан әрі пайдалану қағидаларына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әкімдік Комиссияның ұсыныстарын ескере отырып, Қазақстан Республикасының экологиялық заңнамасының талаптарына сәйкес аудандық бюджет қаражаты есебінен жүзеге асырылады.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