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336c" w14:textId="2e33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2017 жылғы 20 қыркүйектегі № 115 шешімі. Қызылорда облысының Әділет департаментінде 2017 жылғы 9 қазанда № 5986 болып тіркелді. Күші жойылды - Қызылорда облысы Қармақшы аудандық мәслихатының 2020 жылғы 30 сәуірдегі № 323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Қармақшы аудандық мәслихатының 30.04.2020 </w:t>
      </w:r>
      <w:r>
        <w:rPr>
          <w:rFonts w:ascii="Times New Roman"/>
          <w:b w:val="false"/>
          <w:i w:val="false"/>
          <w:color w:val="ff0000"/>
          <w:sz w:val="28"/>
        </w:rPr>
        <w:t>№ 323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сондай-ақ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Қармақшы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Қоса беріліп отырған Тұрғын үй көмегін көрсету Қағидалары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"Тұрғын үй көмегін көрсетудің мөлшері мен тәртібін айқындау туралы" Қармақшы аудандық мәслихатының 2012 жылғы 19 қарашадағы </w:t>
      </w:r>
      <w:r>
        <w:rPr>
          <w:rFonts w:ascii="Times New Roman"/>
          <w:b w:val="false"/>
          <w:i w:val="false"/>
          <w:color w:val="000000"/>
          <w:sz w:val="28"/>
        </w:rPr>
        <w:t>№ 64</w:t>
      </w:r>
      <w:r>
        <w:rPr>
          <w:rFonts w:ascii="Times New Roman"/>
          <w:b w:val="false"/>
          <w:i w:val="false"/>
          <w:color w:val="000000"/>
          <w:sz w:val="28"/>
        </w:rPr>
        <w:t xml:space="preserve"> шешімінің (нормативтік құқықтық актілерді мемлекеттік тіркеу Тізілімінде 4366 нөмірімен тіркелген, "Қармақшы таңы" газетінің 2013 жылғы 11 қаңтардағы № 3-4 санында жарияланған) күші жойылды деп танылсын. </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78"/>
        <w:gridCol w:w="4222"/>
      </w:tblGrid>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w:t>
            </w:r>
            <w:r>
              <w:rPr>
                <w:rFonts w:ascii="Times New Roman"/>
                <w:b w:val="false"/>
                <w:i w:val="false"/>
                <w:color w:val="000000"/>
                <w:sz w:val="20"/>
              </w:rPr>
              <w:t>
</w:t>
            </w:r>
          </w:p>
        </w:tc>
        <w:tc>
          <w:tcPr>
            <w:tcW w:w="42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Қармақшы аудандық</w:t>
            </w:r>
            <w:r>
              <w:rPr>
                <w:rFonts w:ascii="Times New Roman"/>
                <w:b w:val="false"/>
                <w:i w:val="false"/>
                <w:color w:val="000000"/>
                <w:sz w:val="20"/>
              </w:rPr>
              <w:t>
</w:t>
            </w:r>
          </w:p>
        </w:tc>
      </w:tr>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кезекті</w:t>
            </w:r>
            <w:r>
              <w:rPr>
                <w:rFonts w:ascii="Times New Roman"/>
                <w:b w:val="false"/>
                <w:i w:val="false"/>
                <w:color w:val="000000"/>
                <w:sz w:val="20"/>
              </w:rPr>
              <w:t>
</w:t>
            </w:r>
          </w:p>
        </w:tc>
        <w:tc>
          <w:tcPr>
            <w:tcW w:w="42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14-сессиясының төрағасы</w:t>
            </w:r>
            <w:r>
              <w:rPr>
                <w:rFonts w:ascii="Times New Roman"/>
                <w:b w:val="false"/>
                <w:i w:val="false"/>
                <w:color w:val="000000"/>
                <w:sz w:val="20"/>
              </w:rPr>
              <w:t>
</w:t>
            </w:r>
          </w:p>
        </w:tc>
        <w:tc>
          <w:tcPr>
            <w:tcW w:w="42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 М.Наятұлы</w:t>
            </w:r>
            <w:r>
              <w:rPr>
                <w:rFonts w:ascii="Times New Roman"/>
                <w:b w:val="false"/>
                <w:i w:val="false"/>
                <w:color w:val="000000"/>
                <w:sz w:val="20"/>
              </w:rPr>
              <w:t>
</w:t>
            </w:r>
          </w:p>
        </w:tc>
      </w:tr>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 М.Есщанов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"20"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115 шешімімен бекітілген</w:t>
            </w:r>
          </w:p>
        </w:tc>
      </w:tr>
    </w:tbl>
    <w:bookmarkStart w:name="z15" w:id="4"/>
    <w:p>
      <w:pPr>
        <w:spacing w:after="0"/>
        <w:ind w:left="0"/>
        <w:jc w:val="left"/>
      </w:pPr>
      <w:r>
        <w:rPr>
          <w:rFonts w:ascii="Times New Roman"/>
          <w:b/>
          <w:i w:val="false"/>
          <w:color w:val="000000"/>
        </w:rPr>
        <w:t xml:space="preserve"> Тұрғын үй көмегін көрсету Қағидалары</w:t>
      </w:r>
    </w:p>
    <w:bookmarkEnd w:id="4"/>
    <w:p>
      <w:pPr>
        <w:spacing w:after="0"/>
        <w:ind w:left="0"/>
        <w:jc w:val="both"/>
      </w:pPr>
      <w:r>
        <w:rPr>
          <w:rFonts w:ascii="Times New Roman"/>
          <w:b w:val="false"/>
          <w:i w:val="false"/>
          <w:color w:val="ff0000"/>
          <w:sz w:val="28"/>
        </w:rPr>
        <w:t xml:space="preserve">
      Ескерту. Қағидалары жаңа редакцияда - Қызылорда облысы Қармақшы аудандық мәслихатының 10.07.2018 </w:t>
      </w:r>
      <w:r>
        <w:rPr>
          <w:rFonts w:ascii="Times New Roman"/>
          <w:b w:val="false"/>
          <w:i w:val="false"/>
          <w:color w:val="ff0000"/>
          <w:sz w:val="28"/>
        </w:rPr>
        <w:t>№ 176</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Осы Қағидалар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әзірленді.</w:t>
      </w:r>
    </w:p>
    <w:p>
      <w:pPr>
        <w:spacing w:after="0"/>
        <w:ind w:left="0"/>
        <w:jc w:val="left"/>
      </w:pPr>
      <w:r>
        <w:rPr>
          <w:rFonts w:ascii="Times New Roman"/>
          <w:b/>
          <w:i w:val="false"/>
          <w:color w:val="000000"/>
        </w:rPr>
        <w:t xml:space="preserve"> 1. Тұрғын үй көмегін көрсету тәртібі</w:t>
      </w:r>
    </w:p>
    <w:bookmarkStart w:name="z16" w:id="5"/>
    <w:p>
      <w:pPr>
        <w:spacing w:after="0"/>
        <w:ind w:left="0"/>
        <w:jc w:val="both"/>
      </w:pPr>
      <w:r>
        <w:rPr>
          <w:rFonts w:ascii="Times New Roman"/>
          <w:b w:val="false"/>
          <w:i w:val="false"/>
          <w:color w:val="000000"/>
          <w:sz w:val="28"/>
        </w:rPr>
        <w:t>
      1. Тұрғын үй көмегi жергілікті бюджет қаражаты есебiнен Қармақшы ауданы және Байқоңыр қаласында тұрақты тұратын аз қамтылған отбасыларға (азаматтарға) ұсынылады:</w:t>
      </w:r>
    </w:p>
    <w:bookmarkEnd w:id="5"/>
    <w:bookmarkStart w:name="z17" w:id="6"/>
    <w:p>
      <w:pPr>
        <w:spacing w:after="0"/>
        <w:ind w:left="0"/>
        <w:jc w:val="both"/>
      </w:pPr>
      <w:r>
        <w:rPr>
          <w:rFonts w:ascii="Times New Roman"/>
          <w:b w:val="false"/>
          <w:i w:val="false"/>
          <w:color w:val="000000"/>
          <w:sz w:val="28"/>
        </w:rPr>
        <w:t>
      1)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p>
    <w:bookmarkEnd w:id="6"/>
    <w:bookmarkStart w:name="z18" w:id="7"/>
    <w:p>
      <w:pPr>
        <w:spacing w:after="0"/>
        <w:ind w:left="0"/>
        <w:jc w:val="both"/>
      </w:pPr>
      <w:r>
        <w:rPr>
          <w:rFonts w:ascii="Times New Roman"/>
          <w:b w:val="false"/>
          <w:i w:val="false"/>
          <w:color w:val="000000"/>
          <w:sz w:val="28"/>
        </w:rPr>
        <w:t>
      2) тұрғынжайдың меншiк иелерi немесе жалдаушылары (қосымша жалдаушылары) болып табылатын отбасыларға (азаматтарға) коммуналдық қызметтерiн тұтынуына;</w:t>
      </w:r>
    </w:p>
    <w:bookmarkEnd w:id="7"/>
    <w:bookmarkStart w:name="z19" w:id="8"/>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тұрғынжайды пайдаланғаны үшiн жалға алу ақысын төлеуге.</w:t>
      </w:r>
    </w:p>
    <w:bookmarkEnd w:id="8"/>
    <w:bookmarkStart w:name="z20" w:id="9"/>
    <w:p>
      <w:pPr>
        <w:spacing w:after="0"/>
        <w:ind w:left="0"/>
        <w:jc w:val="both"/>
      </w:pPr>
      <w:r>
        <w:rPr>
          <w:rFonts w:ascii="Times New Roman"/>
          <w:b w:val="false"/>
          <w:i w:val="false"/>
          <w:color w:val="000000"/>
          <w:sz w:val="28"/>
        </w:rPr>
        <w:t>
      2. Тұрғын үй көмегі "Қармақшы аудандық жұмыспен қамту, әлеуметтік бағдарламалар және азаматтық хал актілерін тіркеу бөлімі" коммуналдық мемлекеттік мекемесімен және Байқоңыр қаласының жұмыспен қамту әлеуметтік бағдарламалар және азаматтық хал актілерін тіркеу секторымен (бұдан әрі - уәкілетті орган) тағайындалады.</w:t>
      </w:r>
    </w:p>
    <w:bookmarkEnd w:id="9"/>
    <w:bookmarkStart w:name="z21" w:id="10"/>
    <w:p>
      <w:pPr>
        <w:spacing w:after="0"/>
        <w:ind w:left="0"/>
        <w:jc w:val="both"/>
      </w:pPr>
      <w:r>
        <w:rPr>
          <w:rFonts w:ascii="Times New Roman"/>
          <w:b w:val="false"/>
          <w:i w:val="false"/>
          <w:color w:val="000000"/>
          <w:sz w:val="28"/>
        </w:rPr>
        <w:t>
      3. Тұрғын үй көмегіне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қоғамының Қызылорда облысы бойынша филиалы "Халыққа қызмет көрсету орталығы" Департаментінің Қармақшы ауданы мен Байқоңыр қаласының бөлімдері (бұдан әрі - Бөлім) және "электронды үкімеметтің www.egov.kz веб-порталы (бұдан әрі-портал) арқылы жүзеге асырылады.</w:t>
      </w:r>
    </w:p>
    <w:bookmarkEnd w:id="10"/>
    <w:bookmarkStart w:name="z22" w:id="11"/>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Бөлімге немесе "электрондық үкімет" веб-порталына тоқсанына бір рет жүгінуге құқылы.</w:t>
      </w:r>
    </w:p>
    <w:bookmarkEnd w:id="11"/>
    <w:bookmarkStart w:name="z23" w:id="12"/>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Бөлімнен құжаттардың толық топтамасын алған күннен бастап сегіз жұмыс күнін құрайды.</w:t>
      </w:r>
    </w:p>
    <w:bookmarkEnd w:id="12"/>
    <w:bookmarkStart w:name="z24" w:id="13"/>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Бөлімге және/немесе "электрондық үкімет" веб-порталы арқылы өтініш береді және мынадай құжаттарды қоса береді:</w:t>
      </w:r>
    </w:p>
    <w:bookmarkEnd w:id="13"/>
    <w:bookmarkStart w:name="z25" w:id="14"/>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14"/>
    <w:bookmarkStart w:name="z26" w:id="15"/>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15"/>
    <w:bookmarkStart w:name="z27" w:id="16"/>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16"/>
    <w:bookmarkStart w:name="z28" w:id="17"/>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17"/>
    <w:bookmarkStart w:name="z29" w:id="18"/>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18"/>
    <w:bookmarkStart w:name="z30" w:id="19"/>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19"/>
    <w:bookmarkStart w:name="z31" w:id="20"/>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20"/>
    <w:bookmarkStart w:name="z32" w:id="21"/>
    <w:p>
      <w:pPr>
        <w:spacing w:after="0"/>
        <w:ind w:left="0"/>
        <w:jc w:val="both"/>
      </w:pPr>
      <w:r>
        <w:rPr>
          <w:rFonts w:ascii="Times New Roman"/>
          <w:b w:val="false"/>
          <w:i w:val="false"/>
          <w:color w:val="000000"/>
          <w:sz w:val="28"/>
        </w:rPr>
        <w:t>
      8) банктік шоты;</w:t>
      </w:r>
    </w:p>
    <w:bookmarkEnd w:id="21"/>
    <w:bookmarkStart w:name="z33" w:id="22"/>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22"/>
    <w:bookmarkStart w:name="z34" w:id="23"/>
    <w:p>
      <w:pPr>
        <w:spacing w:after="0"/>
        <w:ind w:left="0"/>
        <w:jc w:val="both"/>
      </w:pPr>
      <w:r>
        <w:rPr>
          <w:rFonts w:ascii="Times New Roman"/>
          <w:b w:val="false"/>
          <w:i w:val="false"/>
          <w:color w:val="000000"/>
          <w:sz w:val="28"/>
        </w:rPr>
        <w:t>
      10) коммуналдық қызметтерді тұтынуға арналған шоттар;</w:t>
      </w:r>
    </w:p>
    <w:bookmarkEnd w:id="23"/>
    <w:bookmarkStart w:name="z35" w:id="24"/>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24"/>
    <w:bookmarkStart w:name="z36" w:id="25"/>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25"/>
    <w:bookmarkStart w:name="z37" w:id="26"/>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6"/>
    <w:bookmarkStart w:name="z38" w:id="27"/>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Қағиданың </w:t>
      </w:r>
      <w:r>
        <w:rPr>
          <w:rFonts w:ascii="Times New Roman"/>
          <w:b w:val="false"/>
          <w:i w:val="false"/>
          <w:color w:val="000000"/>
          <w:sz w:val="28"/>
        </w:rPr>
        <w:t>4-5-тармағында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шығыстарға арналған шоттарын ғана ұсынады.</w:t>
      </w:r>
    </w:p>
    <w:bookmarkEnd w:id="27"/>
    <w:bookmarkStart w:name="z39" w:id="28"/>
    <w:p>
      <w:pPr>
        <w:spacing w:after="0"/>
        <w:ind w:left="0"/>
        <w:jc w:val="both"/>
      </w:pPr>
      <w:r>
        <w:rPr>
          <w:rFonts w:ascii="Times New Roman"/>
          <w:b w:val="false"/>
          <w:i w:val="false"/>
          <w:color w:val="000000"/>
          <w:sz w:val="28"/>
        </w:rPr>
        <w:t>
      4-1. Бөлім арқылы құжаттар қабылданған кезде көрсетілетін қызметті алушыға тиісті құжаттардың қабылданғаны туралы қолхат беріледі.</w:t>
      </w:r>
    </w:p>
    <w:bookmarkEnd w:id="28"/>
    <w:bookmarkStart w:name="z40" w:id="29"/>
    <w:p>
      <w:pPr>
        <w:spacing w:after="0"/>
        <w:ind w:left="0"/>
        <w:jc w:val="both"/>
      </w:pPr>
      <w:r>
        <w:rPr>
          <w:rFonts w:ascii="Times New Roman"/>
          <w:b w:val="false"/>
          <w:i w:val="false"/>
          <w:color w:val="000000"/>
          <w:sz w:val="28"/>
        </w:rPr>
        <w:t xml:space="preserve">
      4-2. Осы Қағиданың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топтамасы толық ұсынылмаған жағдайда, Бөлімнің қызметкері құжаттарды қабылдаудан бас тарту туралы қолхат береді.</w:t>
      </w:r>
    </w:p>
    <w:bookmarkEnd w:id="29"/>
    <w:bookmarkStart w:name="z41" w:id="30"/>
    <w:p>
      <w:pPr>
        <w:spacing w:after="0"/>
        <w:ind w:left="0"/>
        <w:jc w:val="both"/>
      </w:pPr>
      <w:r>
        <w:rPr>
          <w:rFonts w:ascii="Times New Roman"/>
          <w:b w:val="false"/>
          <w:i w:val="false"/>
          <w:color w:val="000000"/>
          <w:sz w:val="28"/>
        </w:rPr>
        <w:t>
      4-3.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0"/>
    <w:bookmarkStart w:name="z42" w:id="31"/>
    <w:p>
      <w:pPr>
        <w:spacing w:after="0"/>
        <w:ind w:left="0"/>
        <w:jc w:val="both"/>
      </w:pPr>
      <w:r>
        <w:rPr>
          <w:rFonts w:ascii="Times New Roman"/>
          <w:b w:val="false"/>
          <w:i w:val="false"/>
          <w:color w:val="000000"/>
          <w:sz w:val="28"/>
        </w:rPr>
        <w:t>
      4-4. Бөлім өтінішті ақпараттық жүйе арқылы қабылдайды және оны тұрғын үй көмегін тағайындауды жүзеге асыратын уәкілетті органға жібереді.</w:t>
      </w:r>
    </w:p>
    <w:bookmarkEnd w:id="31"/>
    <w:bookmarkStart w:name="z43" w:id="32"/>
    <w:p>
      <w:pPr>
        <w:spacing w:after="0"/>
        <w:ind w:left="0"/>
        <w:jc w:val="both"/>
      </w:pPr>
      <w:r>
        <w:rPr>
          <w:rFonts w:ascii="Times New Roman"/>
          <w:b w:val="false"/>
          <w:i w:val="false"/>
          <w:color w:val="000000"/>
          <w:sz w:val="28"/>
        </w:rPr>
        <w:t>
      4-5.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Бөлім арқылы дәлелді бас тартуды жібереді.</w:t>
      </w:r>
    </w:p>
    <w:bookmarkEnd w:id="32"/>
    <w:bookmarkStart w:name="z44" w:id="33"/>
    <w:p>
      <w:pPr>
        <w:spacing w:after="0"/>
        <w:ind w:left="0"/>
        <w:jc w:val="both"/>
      </w:pPr>
      <w:r>
        <w:rPr>
          <w:rFonts w:ascii="Times New Roman"/>
          <w:b w:val="false"/>
          <w:i w:val="false"/>
          <w:color w:val="000000"/>
          <w:sz w:val="28"/>
        </w:rPr>
        <w:t>
      4-6.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Бөлімге немесе электрондық құжат ретінде "жеке кабинетке" жіберіледі.".</w:t>
      </w:r>
    </w:p>
    <w:bookmarkEnd w:id="33"/>
    <w:bookmarkStart w:name="z45" w:id="34"/>
    <w:p>
      <w:pPr>
        <w:spacing w:after="0"/>
        <w:ind w:left="0"/>
        <w:jc w:val="both"/>
      </w:pPr>
      <w:r>
        <w:rPr>
          <w:rFonts w:ascii="Times New Roman"/>
          <w:b w:val="false"/>
          <w:i w:val="false"/>
          <w:color w:val="000000"/>
          <w:sz w:val="28"/>
        </w:rPr>
        <w:t>
      5. Уәкілетті органмен отбасының (азаматтың)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 және тұрғын үй көмегі өтініш берген айдан бастап ағымдағы тоқсанға тағайындалады.</w:t>
      </w:r>
    </w:p>
    <w:bookmarkEnd w:id="34"/>
    <w:bookmarkStart w:name="z46" w:id="35"/>
    <w:p>
      <w:pPr>
        <w:spacing w:after="0"/>
        <w:ind w:left="0"/>
        <w:jc w:val="both"/>
      </w:pPr>
      <w:r>
        <w:rPr>
          <w:rFonts w:ascii="Times New Roman"/>
          <w:b w:val="false"/>
          <w:i w:val="false"/>
          <w:color w:val="000000"/>
          <w:sz w:val="28"/>
        </w:rPr>
        <w:t xml:space="preserve">
      6. Тұрғын үй көмегін алуға үміткер отбасының (азаматтың) жиынтық табысын есептеу тәртібі Қазақстан Республикасы құрылыс және тұрғын үй-коммуналдық шаруашылық істері Агенттігі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бұйрығымен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қағидасына сәйкес есептеледі (нормативтік құқықтық актілерді мемлекеттік тіркеу Тізілімінде 7412 нөмірімен тіркелген).</w:t>
      </w:r>
    </w:p>
    <w:bookmarkEnd w:id="35"/>
    <w:bookmarkStart w:name="z47" w:id="36"/>
    <w:p>
      <w:pPr>
        <w:spacing w:after="0"/>
        <w:ind w:left="0"/>
        <w:jc w:val="left"/>
      </w:pPr>
      <w:r>
        <w:rPr>
          <w:rFonts w:ascii="Times New Roman"/>
          <w:b/>
          <w:i w:val="false"/>
          <w:color w:val="000000"/>
        </w:rPr>
        <w:t xml:space="preserve"> 2. Тұрғын үй көмегін көрсету мөлшері</w:t>
      </w:r>
    </w:p>
    <w:bookmarkEnd w:id="36"/>
    <w:bookmarkStart w:name="z48" w:id="37"/>
    <w:p>
      <w:pPr>
        <w:spacing w:after="0"/>
        <w:ind w:left="0"/>
        <w:jc w:val="both"/>
      </w:pPr>
      <w:r>
        <w:rPr>
          <w:rFonts w:ascii="Times New Roman"/>
          <w:b w:val="false"/>
          <w:i w:val="false"/>
          <w:color w:val="000000"/>
          <w:sz w:val="28"/>
        </w:rPr>
        <w:t>
      7.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37"/>
    <w:bookmarkStart w:name="z49" w:id="38"/>
    <w:p>
      <w:pPr>
        <w:spacing w:after="0"/>
        <w:ind w:left="0"/>
        <w:jc w:val="both"/>
      </w:pPr>
      <w:r>
        <w:rPr>
          <w:rFonts w:ascii="Times New Roman"/>
          <w:b w:val="false"/>
          <w:i w:val="false"/>
          <w:color w:val="000000"/>
          <w:sz w:val="28"/>
        </w:rPr>
        <w:t>
      8. Белгіленген нормалар шегіндегі шекті жол берілетін шығыстар үлесі отбасының (азаматтың) жиынтық табысының Қармақшы ауданы тұрғындары үшін 12 пайыз, Байқоңыр қаласының тұрғындары үшін 14 пайыз мөлшерінде белгіленеді.</w:t>
      </w:r>
    </w:p>
    <w:bookmarkEnd w:id="38"/>
    <w:bookmarkStart w:name="z50" w:id="39"/>
    <w:p>
      <w:pPr>
        <w:spacing w:after="0"/>
        <w:ind w:left="0"/>
        <w:jc w:val="both"/>
      </w:pPr>
      <w:r>
        <w:rPr>
          <w:rFonts w:ascii="Times New Roman"/>
          <w:b w:val="false"/>
          <w:i w:val="false"/>
          <w:color w:val="000000"/>
          <w:sz w:val="28"/>
        </w:rPr>
        <w:t>
      9.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p>
    <w:bookmarkEnd w:id="39"/>
    <w:bookmarkStart w:name="z51" w:id="40"/>
    <w:p>
      <w:pPr>
        <w:spacing w:after="0"/>
        <w:ind w:left="0"/>
        <w:jc w:val="both"/>
      </w:pPr>
      <w:r>
        <w:rPr>
          <w:rFonts w:ascii="Times New Roman"/>
          <w:b w:val="false"/>
          <w:i w:val="false"/>
          <w:color w:val="000000"/>
          <w:sz w:val="28"/>
        </w:rPr>
        <w:t>
      Егер шығыстарға нормативтер мен тарифтер заңнамамен белгіленген тәртіпте анықталмаса, шығындарды өтеу нақтылы шығыстар бойынша жүргізіледі.</w:t>
      </w:r>
    </w:p>
    <w:bookmarkEnd w:id="40"/>
    <w:bookmarkStart w:name="z52" w:id="41"/>
    <w:p>
      <w:pPr>
        <w:spacing w:after="0"/>
        <w:ind w:left="0"/>
        <w:jc w:val="both"/>
      </w:pPr>
      <w:r>
        <w:rPr>
          <w:rFonts w:ascii="Times New Roman"/>
          <w:b w:val="false"/>
          <w:i w:val="false"/>
          <w:color w:val="000000"/>
          <w:sz w:val="28"/>
        </w:rPr>
        <w:t>
      10. Аз қамтылған отбасыларға (азаматтарға) тұрғын үй көмегін тағайындау төмендегі пайдалану нормасына сәйкес жүргізіледі:</w:t>
      </w:r>
    </w:p>
    <w:bookmarkEnd w:id="41"/>
    <w:bookmarkStart w:name="z53" w:id="42"/>
    <w:p>
      <w:pPr>
        <w:spacing w:after="0"/>
        <w:ind w:left="0"/>
        <w:jc w:val="both"/>
      </w:pPr>
      <w:r>
        <w:rPr>
          <w:rFonts w:ascii="Times New Roman"/>
          <w:b w:val="false"/>
          <w:i w:val="false"/>
          <w:color w:val="000000"/>
          <w:sz w:val="28"/>
        </w:rPr>
        <w:t>
      1) Электр қуатын пайдалану нормалары 1 айға:</w:t>
      </w:r>
    </w:p>
    <w:bookmarkEnd w:id="42"/>
    <w:bookmarkStart w:name="z54" w:id="43"/>
    <w:p>
      <w:pPr>
        <w:spacing w:after="0"/>
        <w:ind w:left="0"/>
        <w:jc w:val="both"/>
      </w:pPr>
      <w:r>
        <w:rPr>
          <w:rFonts w:ascii="Times New Roman"/>
          <w:b w:val="false"/>
          <w:i w:val="false"/>
          <w:color w:val="000000"/>
          <w:sz w:val="28"/>
        </w:rPr>
        <w:t>
      1 адамға – 70 киловатт;</w:t>
      </w:r>
    </w:p>
    <w:bookmarkEnd w:id="43"/>
    <w:bookmarkStart w:name="z55" w:id="44"/>
    <w:p>
      <w:pPr>
        <w:spacing w:after="0"/>
        <w:ind w:left="0"/>
        <w:jc w:val="both"/>
      </w:pPr>
      <w:r>
        <w:rPr>
          <w:rFonts w:ascii="Times New Roman"/>
          <w:b w:val="false"/>
          <w:i w:val="false"/>
          <w:color w:val="000000"/>
          <w:sz w:val="28"/>
        </w:rPr>
        <w:t>
      2 адамға – 140 киловатт;</w:t>
      </w:r>
    </w:p>
    <w:bookmarkEnd w:id="44"/>
    <w:bookmarkStart w:name="z56" w:id="45"/>
    <w:p>
      <w:pPr>
        <w:spacing w:after="0"/>
        <w:ind w:left="0"/>
        <w:jc w:val="both"/>
      </w:pPr>
      <w:r>
        <w:rPr>
          <w:rFonts w:ascii="Times New Roman"/>
          <w:b w:val="false"/>
          <w:i w:val="false"/>
          <w:color w:val="000000"/>
          <w:sz w:val="28"/>
        </w:rPr>
        <w:t>
      3 және одан да көп адамға – 210 киловатт.</w:t>
      </w:r>
    </w:p>
    <w:bookmarkEnd w:id="45"/>
    <w:bookmarkStart w:name="z57" w:id="46"/>
    <w:p>
      <w:pPr>
        <w:spacing w:after="0"/>
        <w:ind w:left="0"/>
        <w:jc w:val="both"/>
      </w:pPr>
      <w:r>
        <w:rPr>
          <w:rFonts w:ascii="Times New Roman"/>
          <w:b w:val="false"/>
          <w:i w:val="false"/>
          <w:color w:val="000000"/>
          <w:sz w:val="28"/>
        </w:rPr>
        <w:t>
      2) Газ пайдалану нормалары 1 айға:</w:t>
      </w:r>
    </w:p>
    <w:bookmarkEnd w:id="46"/>
    <w:bookmarkStart w:name="z58" w:id="47"/>
    <w:p>
      <w:pPr>
        <w:spacing w:after="0"/>
        <w:ind w:left="0"/>
        <w:jc w:val="both"/>
      </w:pPr>
      <w:r>
        <w:rPr>
          <w:rFonts w:ascii="Times New Roman"/>
          <w:b w:val="false"/>
          <w:i w:val="false"/>
          <w:color w:val="000000"/>
          <w:sz w:val="28"/>
        </w:rPr>
        <w:t>
      4 адамға дейін – 10 килограмм;</w:t>
      </w:r>
    </w:p>
    <w:bookmarkEnd w:id="47"/>
    <w:bookmarkStart w:name="z59" w:id="48"/>
    <w:p>
      <w:pPr>
        <w:spacing w:after="0"/>
        <w:ind w:left="0"/>
        <w:jc w:val="both"/>
      </w:pPr>
      <w:r>
        <w:rPr>
          <w:rFonts w:ascii="Times New Roman"/>
          <w:b w:val="false"/>
          <w:i w:val="false"/>
          <w:color w:val="000000"/>
          <w:sz w:val="28"/>
        </w:rPr>
        <w:t>
      4 және одан да көп адамға – 20 килограмм.</w:t>
      </w:r>
    </w:p>
    <w:bookmarkEnd w:id="48"/>
    <w:bookmarkStart w:name="z60" w:id="49"/>
    <w:p>
      <w:pPr>
        <w:spacing w:after="0"/>
        <w:ind w:left="0"/>
        <w:jc w:val="both"/>
      </w:pPr>
      <w:r>
        <w:rPr>
          <w:rFonts w:ascii="Times New Roman"/>
          <w:b w:val="false"/>
          <w:i w:val="false"/>
          <w:color w:val="000000"/>
          <w:sz w:val="28"/>
        </w:rPr>
        <w:t>
      3) Отын пайдалану от жағу маусымына:</w:t>
      </w:r>
    </w:p>
    <w:bookmarkEnd w:id="49"/>
    <w:bookmarkStart w:name="z61" w:id="50"/>
    <w:p>
      <w:pPr>
        <w:spacing w:after="0"/>
        <w:ind w:left="0"/>
        <w:jc w:val="both"/>
      </w:pPr>
      <w:r>
        <w:rPr>
          <w:rFonts w:ascii="Times New Roman"/>
          <w:b w:val="false"/>
          <w:i w:val="false"/>
          <w:color w:val="000000"/>
          <w:sz w:val="28"/>
        </w:rPr>
        <w:t>
      отбасына (азаматқа) айына – 1 тонна.</w:t>
      </w:r>
    </w:p>
    <w:bookmarkEnd w:id="50"/>
    <w:bookmarkStart w:name="z62" w:id="51"/>
    <w:p>
      <w:pPr>
        <w:spacing w:after="0"/>
        <w:ind w:left="0"/>
        <w:jc w:val="both"/>
      </w:pPr>
      <w:r>
        <w:rPr>
          <w:rFonts w:ascii="Times New Roman"/>
          <w:b w:val="false"/>
          <w:i w:val="false"/>
          <w:color w:val="000000"/>
          <w:sz w:val="28"/>
        </w:rPr>
        <w:t>
      Тұрғын үйді қамтамасыз етуге қажетті сумен жабдықтау, жылумен жабдықтау, қоқыс шығару шығыстарын пайдалану нормалары мен тарифтерін қызмет көрсететіндер ұсынады.</w:t>
      </w:r>
    </w:p>
    <w:bookmarkEnd w:id="51"/>
    <w:bookmarkStart w:name="z63" w:id="52"/>
    <w:p>
      <w:pPr>
        <w:spacing w:after="0"/>
        <w:ind w:left="0"/>
        <w:jc w:val="both"/>
      </w:pPr>
      <w:r>
        <w:rPr>
          <w:rFonts w:ascii="Times New Roman"/>
          <w:b w:val="false"/>
          <w:i w:val="false"/>
          <w:color w:val="000000"/>
          <w:sz w:val="28"/>
        </w:rPr>
        <w:t xml:space="preserve">
      11. Телекоммуникациялар желісіне қосылған телефон үшін абоненттік төлемақы тарифтерінің көтерілуіне өтемақы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жүргізіледі.</w:t>
      </w:r>
    </w:p>
    <w:bookmarkEnd w:id="52"/>
    <w:bookmarkStart w:name="z64" w:id="53"/>
    <w:p>
      <w:pPr>
        <w:spacing w:after="0"/>
        <w:ind w:left="0"/>
        <w:jc w:val="left"/>
      </w:pPr>
      <w:r>
        <w:rPr>
          <w:rFonts w:ascii="Times New Roman"/>
          <w:b/>
          <w:i w:val="false"/>
          <w:color w:val="000000"/>
        </w:rPr>
        <w:t xml:space="preserve"> 3. Қаржыландыру және тұрғын үй көмегін төлеу тәртібі</w:t>
      </w:r>
    </w:p>
    <w:bookmarkEnd w:id="53"/>
    <w:bookmarkStart w:name="z65" w:id="54"/>
    <w:p>
      <w:pPr>
        <w:spacing w:after="0"/>
        <w:ind w:left="0"/>
        <w:jc w:val="both"/>
      </w:pPr>
      <w:r>
        <w:rPr>
          <w:rFonts w:ascii="Times New Roman"/>
          <w:b w:val="false"/>
          <w:i w:val="false"/>
          <w:color w:val="000000"/>
          <w:sz w:val="28"/>
        </w:rPr>
        <w:t>
      12. Тұрғын үй көмегін қаржыландыру тиісті жергілікті бюджет қаражаты есебінен, сондай-ақ ағымдағы нысаналы трансферттер қаражаты есебінен (олар бөлінген жағдайда) жүзеге асырылады.</w:t>
      </w:r>
    </w:p>
    <w:bookmarkEnd w:id="54"/>
    <w:bookmarkStart w:name="z66" w:id="55"/>
    <w:p>
      <w:pPr>
        <w:spacing w:after="0"/>
        <w:ind w:left="0"/>
        <w:jc w:val="both"/>
      </w:pPr>
      <w:r>
        <w:rPr>
          <w:rFonts w:ascii="Times New Roman"/>
          <w:b w:val="false"/>
          <w:i w:val="false"/>
          <w:color w:val="000000"/>
          <w:sz w:val="28"/>
        </w:rPr>
        <w:t>
      13. Тұрғын үй көмегін төлеу уәкілетті органмен есептелген сомаларды тұрғын үй көмегін алушылардың өтініші бойынша тұрғын үй көмегін алушылардың есеп 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