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e1b1" w14:textId="dc8e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өткізілетін бірыңғай мемлекеттік сатып алулардың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2017 жылғы 20 қаңтарда № 408 қаулысы. Қызылорда облысының Әділет департаментінде 2017 жылғы 03 ақпанда № 5715 болып тіркелді. Қолданылу мерзімінің аяқталуына байланысты тоқтатылды</w:t>
      </w:r>
    </w:p>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Қармақшы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Тапсырыс берушілер үшін әлеуметтік нысандарға ағымдағы және күрделі жөндеулер жүргізудің мемлекеттік сатып алулардың бірыңғай ұйымдастырушысы болып "Қармақшы аудандық құрылыс, сәулет және қала құрылысы бөлімі" мемлекеттік мекемесі, отындардың (дизель, көмір) мемлекеттік сатып алулардың бірыңғай ұйымдастырушысы болып "Қармақшы аудандық тұрғын үй-коммуналдық шаруашылық, жолаушылар көлігі және автомобиль жолдары бөлімі" мемлекеттік мекемесі айқындалсын.</w:t>
      </w:r>
    </w:p>
    <w:p>
      <w:pPr>
        <w:spacing w:after="0"/>
        <w:ind w:left="0"/>
        <w:jc w:val="both"/>
      </w:pPr>
      <w:r>
        <w:rPr>
          <w:rFonts w:ascii="Times New Roman"/>
          <w:b w:val="false"/>
          <w:i w:val="false"/>
          <w:color w:val="000000"/>
          <w:sz w:val="28"/>
        </w:rPr>
        <w:t>
      2. "Қармақшы аудандық құрылыс, сәулет және қала құрылысы бөлімі", "Қармақшы аудандық тұрғын үй-коммуналдық шаруашылық, жолаушылар көлігі және автомобиль жолдары бөлімі" мемлекеттік мекемелерінің басшылары заңнамада белгіленген тәртіппен осы қаулыдан туындайтын шараларды қабылдасын.</w:t>
      </w:r>
    </w:p>
    <w:p>
      <w:pPr>
        <w:spacing w:after="0"/>
        <w:ind w:left="0"/>
        <w:jc w:val="both"/>
      </w:pPr>
      <w:r>
        <w:rPr>
          <w:rFonts w:ascii="Times New Roman"/>
          <w:b w:val="false"/>
          <w:i w:val="false"/>
          <w:color w:val="000000"/>
          <w:sz w:val="28"/>
        </w:rPr>
        <w:t>
      3. Осы қаулының орындалуын бақылау Қармақшы ауданы әкімінің орынбасары Ж. Суйеубаевқа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