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d2a18" w14:textId="e4d2a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Киевка кентіндегі Щербина көшесін Бүркіт Ысқақовтың көшесі деп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ауданының Киевка кентінің әкімінің 2017 жылғы 18 шілдедегі № 3 шешімі. Қарағанды облысының Әділет департаментінде 2017 жылғы 17 тамызда № 4339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 Қазақстан Республикасының 2001 жылғы 23 қаңтардағы</w:t>
      </w:r>
      <w:r>
        <w:rPr>
          <w:rFonts w:ascii="Times New Roman"/>
          <w:b/>
          <w:i w:val="false"/>
          <w:color w:val="000000"/>
          <w:sz w:val="28"/>
        </w:rPr>
        <w:t xml:space="preserve"> "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Қарағанды облыстық ономастика комиссиясының 2016 жылғы 20 желтоқсандағы қорытындысына сәйкес, Киевка кентінің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Киевка кентіндегі Щербина көшесі Бүркіт Ысқақовтың көшесі деп қайта аталсын.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Кент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Құдайбергенов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