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2d12" w14:textId="6fd2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12 қазандағы 21 сессиясының № 21/220 шешімі. Қарағанды облысының Әділет департаментінде 2017 жылғы 20 қазандағы № 4407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және халықты әлеуметтік қорғау министрінің міндетін атқарушысының 2017 жылғы 17 наурыздағы № 37 "Өрлеу" жобасына қатысуға арналған құжаттар нысандарын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2674 болып тіркелген, 2014 жылғы 12 шілдедегі № 27 (4030) "Абай-Ақиқат" аудандық газетінде, 2014 жылғы 17 шілдедегі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Еңбек және халықты әлеуметтік қорғау министрінің міндетін атқарушысының 2017 жылғы 17 наурыздағы № 37 "Өрлеу" жобасына қатысуға арналған құжаттар нысандарын бекіту туралы"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 (нормативтік құқықтық актілерді мемлекеттік тіркеу тізілімінде № 15016 болып тіркелген).".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