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379a" w14:textId="ae43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маслихатының 2015 жылғы 9 сәуірдегі XХXIII сессиясының № 1115/33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2017 жылғы 31 наурыздағы VI шақырылған ХII сессиясының № 1386/12 шешімі. Қарағанды облысының Әділет департаментінде 2017 жылғы 19 сәуірде № 4220 болып тіркелді. Күші жойылды - Қарағанды облысы Шахтинск қалалық мәслихатының 2023 жылғы 19 қыркүйектегі № 276/5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маслихат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маслихатының 2015 жылғы 9 сәуірдегі XХXIII сессиясының № 1115/33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3182 болып тіркелген, 2015 жылғы 15 мамырда "Әділет" ақпараттық-құқықтық жүйесінде, 2015 жылғы 15 мамырдағы № 19 "Шахтинский вестник" газетінде жарияланған) келесі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 тармақшалары алынып тасталсын;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3-1), 4-1) тармақшаларымен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1) 6 шілде – Астана күні";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1) 30 тамыз – Қазақстан Республикасының Конституциясы күні".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 күннен кейін күнтізбелік он күн өткеннен кейін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