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36615" w14:textId="59366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Шахтинск қаласы әкімінің 2017 жылғы 17 қаңтардағы № 1 "Техногендік сипаттағы төтенше жағдайды жариялау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Шахтинск қаласының әкімінің 2017 жылғы 7 наурыздағы № 2 шешімі. Қарағанды облысының Әділет департаментінде 2017 жылғы 28 наурызда № 4190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сәйкес, Шахтинск қаласының әкімі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Қала әкімінің 2017 жылғы 17 қаңтардағы № 1 "Техногендік сипаттағы төтенше жағдайды жариялау туралы" (2017 жылғы 17 қаңтарда нормативтік құқықтық актілерді мемлекеттік тіркеу тізілімінде № 4113 тіркелген, 2017 жылғы 20 қаңтардағы № 3 "Шахтинский вестник"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шешімінің </w:t>
      </w:r>
      <w:r>
        <w:rPr>
          <w:rFonts w:ascii="Times New Roman"/>
          <w:b w:val="false"/>
          <w:i w:val="false"/>
          <w:color w:val="000000"/>
          <w:sz w:val="28"/>
        </w:rPr>
        <w:t>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орындалуына бақылау жасауды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Қала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Аймаков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