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8a17" w14:textId="fbf8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Қаражал қаласы бойынша ата-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әкімдігінің 2017 жылғы 20 желтоқсандағы № 150 қаулысы. Қарағанды облысының Әділет департаментінде 2017 жылғы 28 желтоқсанда № 4508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13898 болып тіркелген) сәйкес, Қаражал қаласының әкімдігі ҚАУЛЫ ЕТЕДІ: </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табылытын жастар қатарындағы азаматтар үшін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2) Бас бостандығынан айыру орындарынан босатылған адамдар үшін</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Қаражал қаласында қылмыстық-атқару жүйесінің пробация қызметінің есебінде тұрған адамдар үшін </w:t>
      </w:r>
      <w:r>
        <w:rPr>
          <w:rFonts w:ascii="Times New Roman"/>
          <w:b w:val="false"/>
          <w:i w:val="false"/>
          <w:color w:val="000000"/>
          <w:sz w:val="28"/>
        </w:rPr>
        <w:t>3 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2. Осы қаулының орындалуына бақылау жасау Қаражал қаласының әкімінің орынбасары Т.Ерденовке жүктелсін.</w:t>
      </w:r>
    </w:p>
    <w:bookmarkEnd w:id="5"/>
    <w:bookmarkStart w:name="z11" w:id="6"/>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Қаражал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 xml:space="preserve">2017 жылғы "20" желтоқсан </w:t>
            </w:r>
            <w:r>
              <w:br/>
            </w:r>
            <w:r>
              <w:rPr>
                <w:rFonts w:ascii="Times New Roman"/>
                <w:b w:val="false"/>
                <w:i w:val="false"/>
                <w:color w:val="000000"/>
                <w:sz w:val="20"/>
              </w:rPr>
              <w:t>№150 қаулысына 1 қосымша</w:t>
            </w:r>
            <w:r>
              <w:br/>
            </w:r>
          </w:p>
        </w:tc>
      </w:tr>
    </w:tbl>
    <w:bookmarkStart w:name="z14"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жастар қатарындағы білім беру ұйымдарының түлектері болып табылытын азаматтар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"Өркен-Атасу" Өкілдігінің "Өркен"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 xml:space="preserve">2017 жылғы "20" желтоқсан </w:t>
            </w:r>
            <w:r>
              <w:br/>
            </w:r>
            <w:r>
              <w:rPr>
                <w:rFonts w:ascii="Times New Roman"/>
                <w:b w:val="false"/>
                <w:i w:val="false"/>
                <w:color w:val="000000"/>
                <w:sz w:val="20"/>
              </w:rPr>
              <w:t>№150 қаулысына 2 қосымша</w:t>
            </w:r>
          </w:p>
        </w:tc>
      </w:tr>
    </w:tbl>
    <w:bookmarkStart w:name="z18" w:id="10"/>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"Өркен-Атасу" Өкілдігінің "Өркен"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кен-байыту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3.</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әкімиятының Қалалық коммуналдық шаруашылығы"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r>
              <w:br/>
            </w:r>
            <w:r>
              <w:rPr>
                <w:rFonts w:ascii="Times New Roman"/>
                <w:b w:val="false"/>
                <w:i w:val="false"/>
                <w:color w:val="000000"/>
                <w:sz w:val="20"/>
              </w:rPr>
              <w:t xml:space="preserve">2017 жылғы "20" желтоқсан </w:t>
            </w:r>
            <w:r>
              <w:br/>
            </w:r>
            <w:r>
              <w:rPr>
                <w:rFonts w:ascii="Times New Roman"/>
                <w:b w:val="false"/>
                <w:i w:val="false"/>
                <w:color w:val="000000"/>
                <w:sz w:val="20"/>
              </w:rPr>
              <w:t>№150 қаулысына 3 қосымша</w:t>
            </w:r>
            <w:r>
              <w:br/>
            </w:r>
          </w:p>
        </w:tc>
      </w:tr>
    </w:tbl>
    <w:bookmarkStart w:name="z24" w:id="13"/>
    <w:p>
      <w:pPr>
        <w:spacing w:after="0"/>
        <w:ind w:left="0"/>
        <w:jc w:val="left"/>
      </w:pPr>
      <w:r>
        <w:rPr>
          <w:rFonts w:ascii="Times New Roman"/>
          <w:b/>
          <w:i w:val="false"/>
          <w:color w:val="000000"/>
        </w:rPr>
        <w:t xml:space="preserve"> Қаражал қаласында қылмыстық-атқару жүйесінің пробация қызметінің есебінде тұрған адамдарды жұмысқа орналастыру үшін жұмыс орындары квотасы белгіленетін ұйымдардың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"Өркен-Атасу" Өкілдігінің "Өркен"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2.</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кен-байыту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3.</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қаласының әкімиятының Қалалық коммуналдық шаруашылығы"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