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594e8" w14:textId="e6594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Президентін, Парламент Мәжілісі және Сенат, мәслихаттар депутаттарын сайлау кезінде үгіттік баспа материалдарын орналастыру орындарын, сайлаушылармен кездесу үшін үй-жайларды анықтау туралы" Қарағанды қаласы әкімдігінің 2014 жылғы 13 тамыздағы №33/08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қаласы әкімдігінің 2017 жылғы 29 маусымдағы № 26/01 қаулысы. Қарағанды облысының Әділет департаментінде 2017 жылғы 10 шілдеде № 4301 болып тіркелді. Күші жойылды - Қарағанды қаласының әкімдігінің 2024 жылғы 18 маусымдағы № 32/01 қаулысымен</w:t>
      </w:r>
    </w:p>
    <w:p>
      <w:pPr>
        <w:spacing w:after="0"/>
        <w:ind w:left="0"/>
        <w:jc w:val="both"/>
      </w:pPr>
      <w:r>
        <w:rPr>
          <w:rFonts w:ascii="Times New Roman"/>
          <w:b w:val="false"/>
          <w:i w:val="false"/>
          <w:color w:val="ff0000"/>
          <w:sz w:val="28"/>
        </w:rPr>
        <w:t xml:space="preserve">
      Ескерту. Күші жойылды - Қарағанды қаласының әкімдігінің 18.06.2024 </w:t>
      </w:r>
      <w:r>
        <w:rPr>
          <w:rFonts w:ascii="Times New Roman"/>
          <w:b w:val="false"/>
          <w:i w:val="false"/>
          <w:color w:val="ff0000"/>
          <w:sz w:val="28"/>
        </w:rPr>
        <w:t>№ 32/01</w:t>
      </w:r>
      <w:r>
        <w:rPr>
          <w:rFonts w:ascii="Times New Roman"/>
          <w:b w:val="false"/>
          <w:i w:val="false"/>
          <w:color w:val="ff0000"/>
          <w:sz w:val="28"/>
        </w:rPr>
        <w:t xml:space="preserve"> (оның алғашқы ресми жарияланған күнінен бастап қолданысқа енгізіледі) қаулысымен.</w:t>
      </w:r>
    </w:p>
    <w:bookmarkStart w:name="z3"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28 бабының</w:t>
      </w:r>
      <w:r>
        <w:rPr>
          <w:rFonts w:ascii="Times New Roman"/>
          <w:b w:val="false"/>
          <w:i w:val="false"/>
          <w:color w:val="000000"/>
          <w:sz w:val="28"/>
        </w:rPr>
        <w:t xml:space="preserve"> 4, 6 тармақтарына сәйкес Қарағанды қаласының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Қарағанды қаласы әкімдігінің 2014 жылғы 13 тамыздағы № 33/08 "Қазақстан Республикасының Президентін, Парламент Мәжілісі және Сенат, мәслихаттар депутаттарын сайлау кезінде үгіттік баспа материалдарын орналастыру орындарын, сайлаушылармен кездесу үшін үй-жайларды анықтау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 2729 болып тіркелген, 2014 жылғы 30 тамызда "Индустриальная Караганда" № 152-153 (21673-21674) және "Орталық Қазақстан" № 165-166 (21770) газеттерінде, 2014 жылғы 17 қыркүйекте "Әділет" ақпараттық-құқықтық жүйесінде жарияланған) келесі өзгеріс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кіріспе </w:t>
      </w:r>
      <w:r>
        <w:rPr>
          <w:rFonts w:ascii="Times New Roman"/>
          <w:b w:val="false"/>
          <w:i w:val="false"/>
          <w:color w:val="000000"/>
          <w:sz w:val="28"/>
        </w:rPr>
        <w:t xml:space="preserve">келесі редакцияда баяндалсын: </w:t>
      </w:r>
    </w:p>
    <w:bookmarkStart w:name="z6" w:id="2"/>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28 бабының</w:t>
      </w:r>
      <w:r>
        <w:rPr>
          <w:rFonts w:ascii="Times New Roman"/>
          <w:b w:val="false"/>
          <w:i w:val="false"/>
          <w:color w:val="000000"/>
          <w:sz w:val="28"/>
        </w:rPr>
        <w:t xml:space="preserve"> 4, 6 тармақтарына, "Құқықтық актілер туралы" Қазақстан Республикасының 2016 жылғы 6 сәуірдегі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Қарағанды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2. Осы қаулының орындалуын бақылау Қарағанды қаласы әкімі аппараты басшысының міндетін атқарушы Д.Т. Канаеваға, Қарағанды қаласы Қазыбек би атындағы ауданның әкімі Т.Н. Шатохинаға және Қарағанды қаласы Октябрь ауданы әкімінің міндетін атқарушы А.С. Канаевқа жүктелсін.</w:t>
      </w:r>
    </w:p>
    <w:bookmarkEnd w:id="3"/>
    <w:bookmarkStart w:name="z8" w:id="4"/>
    <w:p>
      <w:pPr>
        <w:spacing w:after="0"/>
        <w:ind w:left="0"/>
        <w:jc w:val="both"/>
      </w:pPr>
      <w:r>
        <w:rPr>
          <w:rFonts w:ascii="Times New Roman"/>
          <w:b w:val="false"/>
          <w:i w:val="false"/>
          <w:color w:val="000000"/>
          <w:sz w:val="28"/>
        </w:rPr>
        <w:t>
      3.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қаласы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