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d6db" w14:textId="f9cd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20 тамыздағы № 48/02 "Тұқым шаруашылығын дамытуды субсидиялау"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12 мамырдағы № 29/06 қаулысы. Қарағанды облысының Әділет департаментінде 2017 жылғы 14 маусымда № 4279 болып тіркелді. Күші жойылды - Қарағанды облысының әкімдігінің 2020 жылғы 31 қаңтардағы № 05/02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Қарағанды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Қарағанды облысы әкімдігінің 2015 жылғы 20 тамыздағы № 48/02 "Тұқым шаруашылығын дамытуды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3413 болып тіркелген, "Әділет" ақпараттық-құқықтық жүйесінде 2015 жылдың 7 қазанында, 2015 жылдың 6 қазанында № 137-138 (21888-21889) "Индустриальная Караганда", 2015 жылдың 6 қазанында № 158-159 (22 042) "Орталық Қазақстан" газеттерінде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7" w:id="3"/>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(іс-әрекеттің) мазмұны және оны орындаудың ұзақтығы:</w:t>
      </w:r>
    </w:p>
    <w:bookmarkEnd w:id="3"/>
    <w:bookmarkStart w:name="z8" w:id="4"/>
    <w:p>
      <w:pPr>
        <w:spacing w:after="0"/>
        <w:ind w:left="0"/>
        <w:jc w:val="both"/>
      </w:pPr>
      <w:r>
        <w:rPr>
          <w:rFonts w:ascii="Times New Roman"/>
          <w:b w:val="false"/>
          <w:i w:val="false"/>
          <w:color w:val="000000"/>
          <w:sz w:val="28"/>
        </w:rPr>
        <w:t xml:space="preserve">
      1) аудан ауыл шаруашылығы бөлімі (бұдан әрі – бөлім) көрсетілетін қызметті алушы құжаттар топтамасын тапсырған сәттен бастап қабылдауды және оларды тіркеуді жүзеге асырады – 15 (он бес) минуттан аспайды. Нәтижесі – өтінімнің көшірмесінде тіркелгені туралы белгі; </w:t>
      </w:r>
    </w:p>
    <w:bookmarkEnd w:id="4"/>
    <w:bookmarkStart w:name="z9" w:id="5"/>
    <w:p>
      <w:pPr>
        <w:spacing w:after="0"/>
        <w:ind w:left="0"/>
        <w:jc w:val="both"/>
      </w:pPr>
      <w:r>
        <w:rPr>
          <w:rFonts w:ascii="Times New Roman"/>
          <w:b w:val="false"/>
          <w:i w:val="false"/>
          <w:color w:val="000000"/>
          <w:sz w:val="28"/>
        </w:rPr>
        <w:t xml:space="preserve">
      2) бөлім 3 (үш) жұмыс күн ішінде мемлекеттік көрсетілетін қызмет Стандартының </w:t>
      </w:r>
      <w:r>
        <w:rPr>
          <w:rFonts w:ascii="Times New Roman"/>
          <w:b w:val="false"/>
          <w:i w:val="false"/>
          <w:color w:val="000000"/>
          <w:sz w:val="28"/>
        </w:rPr>
        <w:t>9 тармағымен</w:t>
      </w:r>
      <w:r>
        <w:rPr>
          <w:rFonts w:ascii="Times New Roman"/>
          <w:b w:val="false"/>
          <w:i w:val="false"/>
          <w:color w:val="000000"/>
          <w:sz w:val="28"/>
        </w:rPr>
        <w:t xml:space="preserve"> көзделген талаптарға сәйкес келтіру үшін ұсынылған құжаттарды тексереді, талаптарға сәйкес келмеген жағдайда, мемлекеттік көрсетілетін қызмет Стандартының </w:t>
      </w:r>
      <w:r>
        <w:rPr>
          <w:rFonts w:ascii="Times New Roman"/>
          <w:b w:val="false"/>
          <w:i w:val="false"/>
          <w:color w:val="000000"/>
          <w:sz w:val="28"/>
        </w:rPr>
        <w:t>9-1 тармағымен</w:t>
      </w:r>
      <w:r>
        <w:rPr>
          <w:rFonts w:ascii="Times New Roman"/>
          <w:b w:val="false"/>
          <w:i w:val="false"/>
          <w:color w:val="000000"/>
          <w:sz w:val="28"/>
        </w:rPr>
        <w:t xml:space="preserve"> көзделген негіздемелер бойынша дәлелді бас тартуды дайындайды;</w:t>
      </w:r>
    </w:p>
    <w:bookmarkEnd w:id="5"/>
    <w:bookmarkStart w:name="z10" w:id="6"/>
    <w:p>
      <w:pPr>
        <w:spacing w:after="0"/>
        <w:ind w:left="0"/>
        <w:jc w:val="both"/>
      </w:pPr>
      <w:r>
        <w:rPr>
          <w:rFonts w:ascii="Times New Roman"/>
          <w:b w:val="false"/>
          <w:i w:val="false"/>
          <w:color w:val="000000"/>
          <w:sz w:val="28"/>
        </w:rPr>
        <w:t>
      3) өтінімді тексеру аяқталғаннан кейін 2 (екі) жұмыс күні ішінде, бөлім:</w:t>
      </w:r>
    </w:p>
    <w:bookmarkEnd w:id="6"/>
    <w:bookmarkStart w:name="z11" w:id="7"/>
    <w:p>
      <w:pPr>
        <w:spacing w:after="0"/>
        <w:ind w:left="0"/>
        <w:jc w:val="both"/>
      </w:pPr>
      <w:r>
        <w:rPr>
          <w:rFonts w:ascii="Times New Roman"/>
          <w:b w:val="false"/>
          <w:i w:val="false"/>
          <w:color w:val="000000"/>
          <w:sz w:val="28"/>
        </w:rPr>
        <w:t>
      өтініш берушіге субсидиялар беруге оң шешім қабылданған жағдайда – нысан бойынша оны тиесілі субсидиялар төлеу туралы мақұлдаған өтінімдердің тізіміне енгізеді;</w:t>
      </w:r>
    </w:p>
    <w:bookmarkEnd w:id="7"/>
    <w:bookmarkStart w:name="z12" w:id="8"/>
    <w:p>
      <w:pPr>
        <w:spacing w:after="0"/>
        <w:ind w:left="0"/>
        <w:jc w:val="both"/>
      </w:pPr>
      <w:r>
        <w:rPr>
          <w:rFonts w:ascii="Times New Roman"/>
          <w:b w:val="false"/>
          <w:i w:val="false"/>
          <w:color w:val="000000"/>
          <w:sz w:val="28"/>
        </w:rPr>
        <w:t xml:space="preserve">
      теріс шешім қабылданған жағдайда – субсидиялар беруден бас тарту негіздерін көрсете отырып, өтініш берушіні немесе Мемлекеттік корпорацияны жазбаша хабардар етеді және нысан бойынша субсидиялар беруден бас тарту негіздерін көрсете отырып, субсидиялар беруге теріс шешім қабылданған өтініш берушілердің тізбесін жасайды; </w:t>
      </w:r>
    </w:p>
    <w:bookmarkEnd w:id="8"/>
    <w:bookmarkStart w:name="z13" w:id="9"/>
    <w:p>
      <w:pPr>
        <w:spacing w:after="0"/>
        <w:ind w:left="0"/>
        <w:jc w:val="both"/>
      </w:pPr>
      <w:r>
        <w:rPr>
          <w:rFonts w:ascii="Times New Roman"/>
          <w:b w:val="false"/>
          <w:i w:val="false"/>
          <w:color w:val="000000"/>
          <w:sz w:val="28"/>
        </w:rPr>
        <w:t>
      облыс басқармасына тиесілі субсидиялар төлеу туралы мақұлдаған өтінімдердің тізімін және субсидиялар беруге теріс шешім қабылданған өтініш берушілердің тізбесін жолдайды;</w:t>
      </w:r>
    </w:p>
    <w:bookmarkEnd w:id="9"/>
    <w:bookmarkStart w:name="z14" w:id="10"/>
    <w:p>
      <w:pPr>
        <w:spacing w:after="0"/>
        <w:ind w:left="0"/>
        <w:jc w:val="both"/>
      </w:pPr>
      <w:r>
        <w:rPr>
          <w:rFonts w:ascii="Times New Roman"/>
          <w:b w:val="false"/>
          <w:i w:val="false"/>
          <w:color w:val="000000"/>
          <w:sz w:val="28"/>
        </w:rPr>
        <w:t>
      4) облыс басқармасы тиесілі субсидиялар төлеу туралы мақұлдаған өтінімдердің тізімі келіп түскеннен кейін 3 (үш) жұмыс күні ішінде қазынашылықтың аумақтық бөлімшесіне өтініш берушілердің шотына тиесілі субсидияларды аудару үшін төлем шоттары тізілімін және (немесе) төлем шотын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2-3)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17" w:id="1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1"/>
    <w:bookmarkStart w:name="z18" w:id="12"/>
    <w:p>
      <w:pPr>
        <w:spacing w:after="0"/>
        <w:ind w:left="0"/>
        <w:jc w:val="both"/>
      </w:pPr>
      <w:r>
        <w:rPr>
          <w:rFonts w:ascii="Times New Roman"/>
          <w:b w:val="false"/>
          <w:i w:val="false"/>
          <w:color w:val="000000"/>
          <w:sz w:val="28"/>
        </w:rPr>
        <w:t xml:space="preserve">
      1) аудан ауыл шаруашылығы бөлімі (бұдан әрі – бөлім) көрсетілетін қызметті алушы құжаттар топтамасын тапсырған сәттен бастап қабылдауды және оларды тіркеуді жүзеге асырады – 15 (он бес) минуттан аспайды. Нәтижесі – өтінімнің көшірмесінде тіркелгені туралы белгі; </w:t>
      </w:r>
    </w:p>
    <w:bookmarkEnd w:id="12"/>
    <w:bookmarkStart w:name="z19" w:id="13"/>
    <w:p>
      <w:pPr>
        <w:spacing w:after="0"/>
        <w:ind w:left="0"/>
        <w:jc w:val="both"/>
      </w:pPr>
      <w:r>
        <w:rPr>
          <w:rFonts w:ascii="Times New Roman"/>
          <w:b w:val="false"/>
          <w:i w:val="false"/>
          <w:color w:val="000000"/>
          <w:sz w:val="28"/>
        </w:rPr>
        <w:t xml:space="preserve">
      2) бөлім 3 (үш) жұмыс күн ішінде мемлекеттік көрсетілетін қызмет Стандартының </w:t>
      </w:r>
      <w:r>
        <w:rPr>
          <w:rFonts w:ascii="Times New Roman"/>
          <w:b w:val="false"/>
          <w:i w:val="false"/>
          <w:color w:val="000000"/>
          <w:sz w:val="28"/>
        </w:rPr>
        <w:t>9 тармағымен</w:t>
      </w:r>
      <w:r>
        <w:rPr>
          <w:rFonts w:ascii="Times New Roman"/>
          <w:b w:val="false"/>
          <w:i w:val="false"/>
          <w:color w:val="000000"/>
          <w:sz w:val="28"/>
        </w:rPr>
        <w:t xml:space="preserve"> көзделген талаптарға сәйкес келтіру үшін ұсынылған құжаттарды тексереді, талаптарға сәйкес келмеген жағдайда, мемлекеттік көрсетілетін қызмет Стандартының </w:t>
      </w:r>
      <w:r>
        <w:rPr>
          <w:rFonts w:ascii="Times New Roman"/>
          <w:b w:val="false"/>
          <w:i w:val="false"/>
          <w:color w:val="000000"/>
          <w:sz w:val="28"/>
        </w:rPr>
        <w:t>9-1 тармағымен</w:t>
      </w:r>
      <w:r>
        <w:rPr>
          <w:rFonts w:ascii="Times New Roman"/>
          <w:b w:val="false"/>
          <w:i w:val="false"/>
          <w:color w:val="000000"/>
          <w:sz w:val="28"/>
        </w:rPr>
        <w:t xml:space="preserve"> көзделген негіздемелер бойынша дәлелді бас тартуды дайындайды;</w:t>
      </w:r>
    </w:p>
    <w:bookmarkEnd w:id="13"/>
    <w:bookmarkStart w:name="z20" w:id="14"/>
    <w:p>
      <w:pPr>
        <w:spacing w:after="0"/>
        <w:ind w:left="0"/>
        <w:jc w:val="both"/>
      </w:pPr>
      <w:r>
        <w:rPr>
          <w:rFonts w:ascii="Times New Roman"/>
          <w:b w:val="false"/>
          <w:i w:val="false"/>
          <w:color w:val="000000"/>
          <w:sz w:val="28"/>
        </w:rPr>
        <w:t>
      3) өтінімді тексеру аяқталғаннан кейін 2 (екі) жұмыс күні ішінде, бөлім:</w:t>
      </w:r>
    </w:p>
    <w:bookmarkEnd w:id="14"/>
    <w:bookmarkStart w:name="z21" w:id="15"/>
    <w:p>
      <w:pPr>
        <w:spacing w:after="0"/>
        <w:ind w:left="0"/>
        <w:jc w:val="both"/>
      </w:pPr>
      <w:r>
        <w:rPr>
          <w:rFonts w:ascii="Times New Roman"/>
          <w:b w:val="false"/>
          <w:i w:val="false"/>
          <w:color w:val="000000"/>
          <w:sz w:val="28"/>
        </w:rPr>
        <w:t>
      өтініш берушіге субсидиялар беруге оң шешім қабылданған жағдайда –нысан бойынша оны тиесілі субсидиялар төлеу туралы мақұлдаған өтінімдердің тізіміне енгізеді;</w:t>
      </w:r>
    </w:p>
    <w:bookmarkEnd w:id="15"/>
    <w:bookmarkStart w:name="z22" w:id="16"/>
    <w:p>
      <w:pPr>
        <w:spacing w:after="0"/>
        <w:ind w:left="0"/>
        <w:jc w:val="both"/>
      </w:pPr>
      <w:r>
        <w:rPr>
          <w:rFonts w:ascii="Times New Roman"/>
          <w:b w:val="false"/>
          <w:i w:val="false"/>
          <w:color w:val="000000"/>
          <w:sz w:val="28"/>
        </w:rPr>
        <w:t xml:space="preserve">
      теріс шешім қабылданған жағдайда – субсидиялар беруден бас тарту негіздерін көрсете отырып, өтініш берушіні немесе Мемлекеттік корпорацияны жазбаша хабардар етеді және нысан бойынша субсидиялар беруден бас тарту негіздерін көрсете отырып, субсидиялар беруге теріс шешім қабылданған өтініш берушілердің тізбесін жасайды; </w:t>
      </w:r>
    </w:p>
    <w:bookmarkEnd w:id="16"/>
    <w:bookmarkStart w:name="z23" w:id="17"/>
    <w:p>
      <w:pPr>
        <w:spacing w:after="0"/>
        <w:ind w:left="0"/>
        <w:jc w:val="both"/>
      </w:pPr>
      <w:r>
        <w:rPr>
          <w:rFonts w:ascii="Times New Roman"/>
          <w:b w:val="false"/>
          <w:i w:val="false"/>
          <w:color w:val="000000"/>
          <w:sz w:val="28"/>
        </w:rPr>
        <w:t>
      облыс басқармасына тиесілі субсидиялар төлеу туралы мақұлдаған өтінімдердің тізімін және субсидиялар беруге теріс шешім қабылданған өтініш берушілердің тізбесін жолдайды;</w:t>
      </w:r>
    </w:p>
    <w:bookmarkEnd w:id="17"/>
    <w:bookmarkStart w:name="z24" w:id="18"/>
    <w:p>
      <w:pPr>
        <w:spacing w:after="0"/>
        <w:ind w:left="0"/>
        <w:jc w:val="both"/>
      </w:pPr>
      <w:r>
        <w:rPr>
          <w:rFonts w:ascii="Times New Roman"/>
          <w:b w:val="false"/>
          <w:i w:val="false"/>
          <w:color w:val="000000"/>
          <w:sz w:val="28"/>
        </w:rPr>
        <w:t>
      4) облыс басқармасы тиесілі субсидиялар төлеу туралы мақұлдаған өтінімдердің тізімі келіп түскеннен кейін 3 (үш) жұмыс күні ішінде қазынашылықтың аумақтық бөлімшесіне өтініш берушілердің шотына тиесілі субсидияларды аудару үшін төлем шоттары тізілімін және (немесе) төлем шотын ұсынады.";</w:t>
      </w:r>
    </w:p>
    <w:bookmarkEnd w:id="18"/>
    <w:bookmarkStart w:name="z25" w:id="19"/>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азат жолы келесі редакцияда жазылсын:</w:t>
      </w:r>
    </w:p>
    <w:bookmarkEnd w:id="19"/>
    <w:bookmarkStart w:name="z26" w:id="20"/>
    <w:p>
      <w:pPr>
        <w:spacing w:after="0"/>
        <w:ind w:left="0"/>
        <w:jc w:val="both"/>
      </w:pPr>
      <w:r>
        <w:rPr>
          <w:rFonts w:ascii="Times New Roman"/>
          <w:b w:val="false"/>
          <w:i w:val="false"/>
          <w:color w:val="000000"/>
          <w:sz w:val="28"/>
        </w:rPr>
        <w:t>
      "Көрсетілетін қызметті алушы толық құжаттар топтамасын ұсынбаған жағдайда, Мемлекеттік корпорация қызметкері құжаттарды қабылдаудан бас тартады және мемлекеттік көрсетілетін қызмет стандартына 12 қосымшаға сәйкес нысан бойынша құжаттарды қабылдаудан бас тарту туралы қолхат береді.";</w:t>
      </w:r>
    </w:p>
    <w:bookmarkEnd w:id="20"/>
    <w:bookmarkStart w:name="z27" w:id="21"/>
    <w:p>
      <w:pPr>
        <w:spacing w:after="0"/>
        <w:ind w:left="0"/>
        <w:jc w:val="both"/>
      </w:pPr>
      <w:r>
        <w:rPr>
          <w:rFonts w:ascii="Times New Roman"/>
          <w:b w:val="false"/>
          <w:i w:val="false"/>
          <w:color w:val="000000"/>
          <w:sz w:val="28"/>
        </w:rPr>
        <w:t xml:space="preserve">
      мемлекеттік көрсетілетін қызмет регламентінің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22"/>
    <w:bookmarkStart w:name="z29" w:id="23"/>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12 мамырдағы</w:t>
            </w:r>
            <w:r>
              <w:br/>
            </w:r>
            <w:r>
              <w:rPr>
                <w:rFonts w:ascii="Times New Roman"/>
                <w:b w:val="false"/>
                <w:i w:val="false"/>
                <w:color w:val="000000"/>
                <w:sz w:val="20"/>
              </w:rPr>
              <w:t>№ 29/06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 регламентіне 1-қосымша</w:t>
            </w:r>
          </w:p>
        </w:tc>
      </w:tr>
    </w:tbl>
    <w:bookmarkStart w:name="z33" w:id="24"/>
    <w:p>
      <w:pPr>
        <w:spacing w:after="0"/>
        <w:ind w:left="0"/>
        <w:jc w:val="left"/>
      </w:pPr>
      <w:r>
        <w:rPr>
          <w:rFonts w:ascii="Times New Roman"/>
          <w:b/>
          <w:i w:val="false"/>
          <w:color w:val="000000"/>
        </w:rPr>
        <w:t xml:space="preserve"> Әрбір рәсімнің (іс-қимылдың) реттілігін сипаттау</w:t>
      </w:r>
    </w:p>
    <w:bookmarkEnd w:id="24"/>
    <w:bookmarkStart w:name="z34"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12 мамырдағы</w:t>
            </w:r>
            <w:r>
              <w:br/>
            </w:r>
            <w:r>
              <w:rPr>
                <w:rFonts w:ascii="Times New Roman"/>
                <w:b w:val="false"/>
                <w:i w:val="false"/>
                <w:color w:val="000000"/>
                <w:sz w:val="20"/>
              </w:rPr>
              <w:t>№ 29/06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 xml:space="preserve"> субсидиялау " регламентіне 2-қосымша</w:t>
            </w:r>
          </w:p>
        </w:tc>
      </w:tr>
    </w:tbl>
    <w:bookmarkStart w:name="z37" w:id="2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6"/>
    <w:bookmarkStart w:name="z38" w:id="27"/>
    <w:p>
      <w:pPr>
        <w:spacing w:after="0"/>
        <w:ind w:left="0"/>
        <w:jc w:val="left"/>
      </w:pPr>
    </w:p>
    <w:bookmarkEnd w:id="27"/>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53200"/>
                    </a:xfrm>
                    <a:prstGeom prst="rect">
                      <a:avLst/>
                    </a:prstGeom>
                  </pic:spPr>
                </pic:pic>
              </a:graphicData>
            </a:graphic>
          </wp:inline>
        </w:drawing>
      </w:r>
    </w:p>
    <w:p>
      <w:pPr>
        <w:spacing w:after="0"/>
        <w:ind w:left="0"/>
        <w:jc w:val="left"/>
      </w:pPr>
      <w:r>
        <w:br/>
      </w:r>
    </w:p>
    <w:bookmarkStart w:name="z39" w:id="28"/>
    <w:p>
      <w:pPr>
        <w:spacing w:after="0"/>
        <w:ind w:left="0"/>
        <w:jc w:val="left"/>
      </w:pPr>
    </w:p>
    <w:bookmarkEnd w:id="28"/>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74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