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d4a0" w14:textId="901d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Сарысу аудандық мәслихатының 2017 жылғы 29 желтоқсандағы № 27-2 шешімі. Жамбыл облысы Әділет департаментінде 2018 жылғы 11 қаңтарда № 3674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Сарысу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3"/>
    <w:bookmarkStart w:name="z9" w:id="4"/>
    <w:p>
      <w:pPr>
        <w:spacing w:after="0"/>
        <w:ind w:left="0"/>
        <w:jc w:val="both"/>
      </w:pPr>
      <w:r>
        <w:rPr>
          <w:rFonts w:ascii="Times New Roman"/>
          <w:b w:val="false"/>
          <w:i w:val="false"/>
          <w:color w:val="000000"/>
          <w:sz w:val="28"/>
        </w:rPr>
        <w:t>
      3.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Әбдімәліков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27-2 шешімімен бекітілген</w:t>
            </w:r>
          </w:p>
        </w:tc>
      </w:tr>
    </w:tbl>
    <w:bookmarkStart w:name="z15" w:id="5"/>
    <w:p>
      <w:pPr>
        <w:spacing w:after="0"/>
        <w:ind w:left="0"/>
        <w:jc w:val="left"/>
      </w:pPr>
      <w:r>
        <w:rPr>
          <w:rFonts w:ascii="Times New Roman"/>
          <w:b/>
          <w:i w:val="false"/>
          <w:color w:val="000000"/>
        </w:rPr>
        <w:t xml:space="preserve"> Сарысу ауданы бойынша 2018-2019 жылдарға арналған жайылымдарды басқару және оларды пайдалану жөніндегі </w:t>
      </w:r>
      <w:r>
        <w:rPr>
          <w:rFonts w:ascii="Times New Roman"/>
          <w:b/>
          <w:i w:val="false"/>
          <w:color w:val="000000"/>
        </w:rPr>
        <w:t>Жоспары</w:t>
      </w:r>
    </w:p>
    <w:bookmarkEnd w:id="5"/>
    <w:bookmarkStart w:name="z17" w:id="6"/>
    <w:p>
      <w:pPr>
        <w:spacing w:after="0"/>
        <w:ind w:left="0"/>
        <w:jc w:val="left"/>
      </w:pPr>
      <w:r>
        <w:rPr>
          <w:rFonts w:ascii="Times New Roman"/>
          <w:b/>
          <w:i w:val="false"/>
          <w:color w:val="000000"/>
        </w:rPr>
        <w:t xml:space="preserve"> Кіріспе</w:t>
      </w:r>
    </w:p>
    <w:bookmarkEnd w:id="6"/>
    <w:bookmarkStart w:name="z18" w:id="7"/>
    <w:p>
      <w:pPr>
        <w:spacing w:after="0"/>
        <w:ind w:left="0"/>
        <w:jc w:val="both"/>
      </w:pPr>
      <w:r>
        <w:rPr>
          <w:rFonts w:ascii="Times New Roman"/>
          <w:b w:val="false"/>
          <w:i w:val="false"/>
          <w:color w:val="000000"/>
          <w:sz w:val="28"/>
        </w:rPr>
        <w:t>
      Сарысу ауданы – Жамбыл облысының батысындағы әкімшілік бөлініс. Ауданның жалпы жер көлемі 3 136 094 гектар. Тұрғын саны 43 856 адам. Аудан аумағындағы 27 елді мекен 9 ауылдық округке біріктірілген және Жаңатас қаласы. Аудан орталығы – Жаңатас қаласы, облыс орталығынан ара қашықтығы 180 шақырым.</w:t>
      </w:r>
    </w:p>
    <w:bookmarkEnd w:id="7"/>
    <w:bookmarkStart w:name="z19" w:id="8"/>
    <w:p>
      <w:pPr>
        <w:spacing w:after="0"/>
        <w:ind w:left="0"/>
        <w:jc w:val="both"/>
      </w:pPr>
      <w:r>
        <w:rPr>
          <w:rFonts w:ascii="Times New Roman"/>
          <w:b w:val="false"/>
          <w:i w:val="false"/>
          <w:color w:val="000000"/>
          <w:sz w:val="28"/>
        </w:rPr>
        <w:t>
      Сарысу ауданы ауыл шаруашылығы бағытында негізделген, соңғы уақытта мал шаруашылығы қарқынды дамып келе жатқан аймақ. Еліміздің азық-түлікпен толық қамтамасыз ету міндетін орындауда мал шаруашылығын дамыту айрықша орын алатын болса, оның негізі-табиғи жайылымдарды тиімді және ұтымды пайдалану болып табылады.</w:t>
      </w:r>
    </w:p>
    <w:bookmarkEnd w:id="8"/>
    <w:bookmarkStart w:name="z20" w:id="9"/>
    <w:p>
      <w:pPr>
        <w:spacing w:after="0"/>
        <w:ind w:left="0"/>
        <w:jc w:val="both"/>
      </w:pPr>
      <w:r>
        <w:rPr>
          <w:rFonts w:ascii="Times New Roman"/>
          <w:b w:val="false"/>
          <w:i w:val="false"/>
          <w:color w:val="000000"/>
          <w:sz w:val="28"/>
        </w:rPr>
        <w:t>
      Жер пайдаланушылар мен меншік иелері үшін табиғи жайылымдарды тиімді пайдалану, жайылымның тозуын болдырмау, жақсарту шараларын жүзеге асыру кезек күттірмейтін міндет. Осыған орай ауылдық округтер, шаруа қожалықтары жалпы аудан аумағындағы төрт түлік мал басының жайылымдық жерлерімен қамтылу жағдайын талдау жүргізіледі.</w:t>
      </w:r>
    </w:p>
    <w:bookmarkEnd w:id="9"/>
    <w:bookmarkStart w:name="z21" w:id="10"/>
    <w:p>
      <w:pPr>
        <w:spacing w:after="0"/>
        <w:ind w:left="0"/>
        <w:jc w:val="both"/>
      </w:pPr>
      <w:r>
        <w:rPr>
          <w:rFonts w:ascii="Times New Roman"/>
          <w:b w:val="false"/>
          <w:i w:val="false"/>
          <w:color w:val="000000"/>
          <w:sz w:val="28"/>
        </w:rPr>
        <w:t>
      Аудан аймағының климаты тым континентік, ауа құрғақ, ауа ылғалдығы аз мөлшерде болады, қысы бір шама суық, жазы ыстық әрі қуаң, аңызақты келеді.</w:t>
      </w:r>
    </w:p>
    <w:bookmarkEnd w:id="10"/>
    <w:bookmarkStart w:name="z22" w:id="11"/>
    <w:p>
      <w:pPr>
        <w:spacing w:after="0"/>
        <w:ind w:left="0"/>
        <w:jc w:val="both"/>
      </w:pPr>
      <w:r>
        <w:rPr>
          <w:rFonts w:ascii="Times New Roman"/>
          <w:b w:val="false"/>
          <w:i w:val="false"/>
          <w:color w:val="000000"/>
          <w:sz w:val="28"/>
        </w:rPr>
        <w:t xml:space="preserve">
      Аудан аумағындағы жер қойнауынан қиыршық тас және тұз өндіріледі. </w:t>
      </w:r>
    </w:p>
    <w:bookmarkEnd w:id="11"/>
    <w:bookmarkStart w:name="z23" w:id="12"/>
    <w:p>
      <w:pPr>
        <w:spacing w:after="0"/>
        <w:ind w:left="0"/>
        <w:jc w:val="both"/>
      </w:pPr>
      <w:r>
        <w:rPr>
          <w:rFonts w:ascii="Times New Roman"/>
          <w:b w:val="false"/>
          <w:i w:val="false"/>
          <w:color w:val="000000"/>
          <w:sz w:val="28"/>
        </w:rPr>
        <w:t>
      Ауыл шаруашылығына жарамды жер көлемі 465 564 гектар, оның ішінде 19 559 гектар егістік, 166 гектар көп жылдық екпелер, 23 692 гектар шабындық, 371 821 гектар жайылымдық, 72 470 гектар елді мекендер жерлері, 11 115 гектар өнеркәсіп, көлік, байланыс, қорғаныс жері және өзге де ауыл шаруашылығы мақсатына арналмаған жерлер, 1 000 гектар ерекше қорғалатын табиғи аумақтардың жерлері, 532 092 гектар орман қоры жерлері, 1 788 гектар су қорының жерлері, 1 017 467 гектар босалқы жерлер бар. Басқа мемлекеттің (Ресей Федерациясы) пайдаланып жатқан жерлері 1 035 000 гектар.</w:t>
      </w:r>
    </w:p>
    <w:bookmarkEnd w:id="12"/>
    <w:bookmarkStart w:name="z24" w:id="13"/>
    <w:p>
      <w:pPr>
        <w:spacing w:after="0"/>
        <w:ind w:left="0"/>
        <w:jc w:val="both"/>
      </w:pPr>
      <w:r>
        <w:rPr>
          <w:rFonts w:ascii="Times New Roman"/>
          <w:b w:val="false"/>
          <w:i w:val="false"/>
          <w:color w:val="000000"/>
          <w:sz w:val="28"/>
        </w:rPr>
        <w:t>
      Сарысу ауданы Мойынқұм және Талас аудандарымен, Қарағанды және Оңтүстік Қазақстан облыстарымен шектеседі.</w:t>
      </w:r>
    </w:p>
    <w:bookmarkEnd w:id="13"/>
    <w:bookmarkStart w:name="z25" w:id="14"/>
    <w:p>
      <w:pPr>
        <w:spacing w:after="0"/>
        <w:ind w:left="0"/>
        <w:jc w:val="both"/>
      </w:pPr>
      <w:r>
        <w:rPr>
          <w:rFonts w:ascii="Times New Roman"/>
          <w:b w:val="false"/>
          <w:i w:val="false"/>
          <w:color w:val="000000"/>
          <w:sz w:val="28"/>
        </w:rPr>
        <w:t>
      Жоспардың мақсаты: жайылымдарды басқару және оларды пайдалану.</w:t>
      </w:r>
    </w:p>
    <w:bookmarkEnd w:id="14"/>
    <w:bookmarkStart w:name="z26" w:id="15"/>
    <w:p>
      <w:pPr>
        <w:spacing w:after="0"/>
        <w:ind w:left="0"/>
        <w:jc w:val="both"/>
      </w:pPr>
      <w:r>
        <w:rPr>
          <w:rFonts w:ascii="Times New Roman"/>
          <w:b w:val="false"/>
          <w:i w:val="false"/>
          <w:color w:val="000000"/>
          <w:sz w:val="28"/>
        </w:rPr>
        <w:t>
      Жоспарды іске асыру мерзімі: 2018 жылдың қаңтар айынан бастап 2019 жылдың аяғына дейін.</w:t>
      </w:r>
    </w:p>
    <w:bookmarkEnd w:id="15"/>
    <w:bookmarkStart w:name="z27"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6"/>
    <w:bookmarkStart w:name="z28"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8"/>
    <w:p>
      <w:pPr>
        <w:spacing w:after="0"/>
        <w:ind w:left="0"/>
        <w:jc w:val="left"/>
      </w:pPr>
      <w:r>
        <w:rPr>
          <w:rFonts w:ascii="Times New Roman"/>
          <w:b/>
          <w:i w:val="false"/>
          <w:color w:val="000000"/>
        </w:rPr>
        <w:t xml:space="preserve"> Жайылым айналымдарының қолайлы схемасы</w:t>
      </w:r>
    </w:p>
    <w:bookmarkEnd w:id="18"/>
    <w:bookmarkStart w:name="z3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0"/>
    <w:bookmarkStart w:name="z3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1024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24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w:t>
      </w:r>
    </w:p>
    <w:bookmarkEnd w:id="22"/>
    <w:bookmarkStart w:name="z34" w:id="23"/>
    <w:p>
      <w:pPr>
        <w:spacing w:after="0"/>
        <w:ind w:left="0"/>
        <w:jc w:val="left"/>
      </w:pPr>
      <w:r>
        <w:rPr>
          <w:rFonts w:ascii="Times New Roman"/>
          <w:b/>
          <w:i w:val="false"/>
          <w:color w:val="000000"/>
        </w:rPr>
        <w:t xml:space="preserve"> қол жеткізу схемасы</w:t>
      </w:r>
    </w:p>
    <w:bookmarkEnd w:id="23"/>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
    <w:bookmarkStart w:name="z3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926"/>
        <w:gridCol w:w="3532"/>
        <w:gridCol w:w="2997"/>
        <w:gridCol w:w="856"/>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p>
          <w:bookmarkEnd w:id="30"/>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Байқадам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2</w:t>
            </w:r>
          </w:p>
          <w:bookmarkEnd w:id="32"/>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Жаңаталап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3</w:t>
            </w:r>
          </w:p>
          <w:bookmarkEnd w:id="33"/>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Игілік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4</w:t>
            </w:r>
          </w:p>
          <w:bookmarkEnd w:id="34"/>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5</w:t>
            </w:r>
          </w:p>
          <w:bookmarkEnd w:id="35"/>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Тоғызкент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6</w:t>
            </w:r>
          </w:p>
          <w:bookmarkEnd w:id="36"/>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Қамқалы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7</w:t>
            </w:r>
          </w:p>
          <w:bookmarkEnd w:id="37"/>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Досбол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8</w:t>
            </w:r>
          </w:p>
          <w:bookmarkEnd w:id="38"/>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Жаңаарық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9</w:t>
            </w:r>
          </w:p>
          <w:bookmarkEnd w:id="39"/>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10</w:t>
            </w:r>
          </w:p>
          <w:bookmarkEnd w:id="40"/>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1 жартысы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1"/>
    <w:p>
      <w:pPr>
        <w:spacing w:after="0"/>
        <w:ind w:left="0"/>
        <w:jc w:val="left"/>
      </w:pPr>
      <w:r>
        <w:rPr>
          <w:rFonts w:ascii="Times New Roman"/>
          <w:b/>
          <w:i w:val="false"/>
          <w:color w:val="000000"/>
        </w:rPr>
        <w:t xml:space="preserve"> Сарысу ауданындағы жайылымдардың геоботаникалық </w:t>
      </w:r>
      <w:r>
        <w:rPr>
          <w:rFonts w:ascii="Times New Roman"/>
          <w:b/>
          <w:i w:val="false"/>
          <w:color w:val="000000"/>
        </w:rPr>
        <w:t>жағдайы туралы мәлімет</w:t>
      </w:r>
    </w:p>
    <w:bookmarkEnd w:id="41"/>
    <w:bookmarkStart w:name="z54" w:id="42"/>
    <w:p>
      <w:pPr>
        <w:spacing w:after="0"/>
        <w:ind w:left="0"/>
        <w:jc w:val="left"/>
      </w:pPr>
      <w:r>
        <w:rPr>
          <w:rFonts w:ascii="Times New Roman"/>
          <w:b/>
          <w:i w:val="false"/>
          <w:color w:val="000000"/>
        </w:rPr>
        <w:t xml:space="preserve"> 1. Жалпы мәлімет</w:t>
      </w:r>
    </w:p>
    <w:bookmarkEnd w:id="42"/>
    <w:bookmarkStart w:name="z55" w:id="43"/>
    <w:p>
      <w:pPr>
        <w:spacing w:after="0"/>
        <w:ind w:left="0"/>
        <w:jc w:val="both"/>
      </w:pPr>
      <w:r>
        <w:rPr>
          <w:rFonts w:ascii="Times New Roman"/>
          <w:b w:val="false"/>
          <w:i w:val="false"/>
          <w:color w:val="000000"/>
          <w:sz w:val="28"/>
        </w:rPr>
        <w:t>
      Сарысу ауданының аумағы Жамбыл облысының батыс бөлігінде орналасқан. Аудан жерінің басым көпшілігі жазық, солтүстігінде Қарағанды облысымен, оңтүстігінде Талас ауданымен, шығысында Мойынқұм ауданымен, батысында Оңтүстік Қазақстан облысымен шектесіп жатыр.</w:t>
      </w:r>
    </w:p>
    <w:bookmarkEnd w:id="43"/>
    <w:bookmarkStart w:name="z56" w:id="44"/>
    <w:p>
      <w:pPr>
        <w:spacing w:after="0"/>
        <w:ind w:left="0"/>
        <w:jc w:val="both"/>
      </w:pPr>
      <w:r>
        <w:rPr>
          <w:rFonts w:ascii="Times New Roman"/>
          <w:b w:val="false"/>
          <w:i w:val="false"/>
          <w:color w:val="000000"/>
          <w:sz w:val="28"/>
        </w:rPr>
        <w:t>
      Аудандағы ауыл шаруашылығының негізгі саласы егіншілік және мал шаруашылығы. Ауданның негізгі бағыты ет-сүт мал шаруашылығымен қоса астық игеру.</w:t>
      </w:r>
    </w:p>
    <w:bookmarkEnd w:id="44"/>
    <w:bookmarkStart w:name="z57" w:id="45"/>
    <w:p>
      <w:pPr>
        <w:spacing w:after="0"/>
        <w:ind w:left="0"/>
        <w:jc w:val="both"/>
      </w:pPr>
      <w:r>
        <w:rPr>
          <w:rFonts w:ascii="Times New Roman"/>
          <w:b w:val="false"/>
          <w:i w:val="false"/>
          <w:color w:val="000000"/>
          <w:sz w:val="28"/>
        </w:rPr>
        <w:t>
      Аудан негізінен облыс орталығына жақын орналасқан, темір және автомобиль жолдары еліміздің басқа өңірлерімен жалғастырады.</w:t>
      </w:r>
    </w:p>
    <w:bookmarkEnd w:id="45"/>
    <w:bookmarkStart w:name="z58" w:id="46"/>
    <w:p>
      <w:pPr>
        <w:spacing w:after="0"/>
        <w:ind w:left="0"/>
        <w:jc w:val="left"/>
      </w:pPr>
      <w:r>
        <w:rPr>
          <w:rFonts w:ascii="Times New Roman"/>
          <w:b/>
          <w:i w:val="false"/>
          <w:color w:val="000000"/>
        </w:rPr>
        <w:t xml:space="preserve"> Сарысу ауданының санат бойынша бөлінген жер ауданы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103"/>
        <w:gridCol w:w="2820"/>
        <w:gridCol w:w="4085"/>
        <w:gridCol w:w="2640"/>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1</w:t>
            </w:r>
          </w:p>
          <w:bookmarkEnd w:id="48"/>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ауылшаруашылығы пайдалануындағы жерлер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465564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371821,14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2</w:t>
            </w:r>
          </w:p>
          <w:bookmarkEnd w:id="49"/>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72470</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3</w:t>
            </w:r>
          </w:p>
          <w:bookmarkEnd w:id="50"/>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қорғаныс, байланыс және басқа бағыттары жерлер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4</w:t>
            </w:r>
          </w:p>
          <w:bookmarkEnd w:id="51"/>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аумақтағы жерлер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5</w:t>
            </w:r>
          </w:p>
          <w:bookmarkEnd w:id="52"/>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441,724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6</w:t>
            </w:r>
          </w:p>
          <w:bookmarkEnd w:id="53"/>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7</w:t>
            </w:r>
          </w:p>
          <w:bookmarkEnd w:id="54"/>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қоры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1017065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864053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8</w:t>
            </w:r>
          </w:p>
          <w:bookmarkEnd w:id="55"/>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мемлекеттің пайдалануындағы жер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1035000</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3136094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1301576,864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4568,01</w:t>
            </w:r>
          </w:p>
        </w:tc>
      </w:tr>
    </w:tbl>
    <w:bookmarkStart w:name="z70" w:id="56"/>
    <w:p>
      <w:pPr>
        <w:spacing w:after="0"/>
        <w:ind w:left="0"/>
        <w:jc w:val="left"/>
      </w:pPr>
      <w:r>
        <w:rPr>
          <w:rFonts w:ascii="Times New Roman"/>
          <w:b/>
          <w:i w:val="false"/>
          <w:color w:val="000000"/>
        </w:rPr>
        <w:t xml:space="preserve"> 2. Жер бедері (рельеф)</w:t>
      </w:r>
    </w:p>
    <w:bookmarkEnd w:id="56"/>
    <w:bookmarkStart w:name="z71" w:id="57"/>
    <w:p>
      <w:pPr>
        <w:spacing w:after="0"/>
        <w:ind w:left="0"/>
        <w:jc w:val="both"/>
      </w:pPr>
      <w:r>
        <w:rPr>
          <w:rFonts w:ascii="Times New Roman"/>
          <w:b w:val="false"/>
          <w:i w:val="false"/>
          <w:color w:val="000000"/>
          <w:sz w:val="28"/>
        </w:rPr>
        <w:t>
      Аудан территориясының беті - оңтүстік жағы таулы аймақ, бір жағы таулы етегі, солтүстікке қарай Мойынқұм массиві орналасқан.</w:t>
      </w:r>
    </w:p>
    <w:bookmarkEnd w:id="57"/>
    <w:bookmarkStart w:name="z72" w:id="58"/>
    <w:p>
      <w:pPr>
        <w:spacing w:after="0"/>
        <w:ind w:left="0"/>
        <w:jc w:val="both"/>
      </w:pPr>
      <w:r>
        <w:rPr>
          <w:rFonts w:ascii="Times New Roman"/>
          <w:b w:val="false"/>
          <w:i w:val="false"/>
          <w:color w:val="000000"/>
          <w:sz w:val="28"/>
        </w:rPr>
        <w:t xml:space="preserve">
      Қаратау тауы бірнеше жоталардан түрады, солтүстік-батысқа қарай, таудың абсолюттік нүктелері бір келкі емес, оңтүстік жағы 420 метрге дейін жетсе, солтүстікке қарай 330 метрге дейін төмендейді. </w:t>
      </w:r>
    </w:p>
    <w:bookmarkEnd w:id="58"/>
    <w:bookmarkStart w:name="z73" w:id="59"/>
    <w:p>
      <w:pPr>
        <w:spacing w:after="0"/>
        <w:ind w:left="0"/>
        <w:jc w:val="both"/>
      </w:pPr>
      <w:r>
        <w:rPr>
          <w:rFonts w:ascii="Times New Roman"/>
          <w:b w:val="false"/>
          <w:i w:val="false"/>
          <w:color w:val="000000"/>
          <w:sz w:val="28"/>
        </w:rPr>
        <w:t>
      Сарысу ауданының табиғи шарты, соның ішінде климат, топырақ және жер бедері дәнді және жемшөп дақылдармен айналасуға өте қолайлы. Табиғи құнарлы жер телімдерді, жайылым азықтар мен пішендерді алу үшін қолдануға болады.</w:t>
      </w:r>
    </w:p>
    <w:bookmarkEnd w:id="59"/>
    <w:bookmarkStart w:name="z74" w:id="60"/>
    <w:p>
      <w:pPr>
        <w:spacing w:after="0"/>
        <w:ind w:left="0"/>
        <w:jc w:val="both"/>
      </w:pPr>
      <w:r>
        <w:rPr>
          <w:rFonts w:ascii="Times New Roman"/>
          <w:b w:val="false"/>
          <w:i w:val="false"/>
          <w:color w:val="000000"/>
          <w:sz w:val="28"/>
        </w:rPr>
        <w:t xml:space="preserve">
      Микрорельеф, яғни микро жер бедері топырақ қабатының кешенділігіне сәйкес келеді. </w:t>
      </w:r>
    </w:p>
    <w:bookmarkEnd w:id="60"/>
    <w:bookmarkStart w:name="z75" w:id="61"/>
    <w:p>
      <w:pPr>
        <w:spacing w:after="0"/>
        <w:ind w:left="0"/>
        <w:jc w:val="both"/>
      </w:pPr>
      <w:r>
        <w:rPr>
          <w:rFonts w:ascii="Times New Roman"/>
          <w:b w:val="false"/>
          <w:i w:val="false"/>
          <w:color w:val="000000"/>
          <w:sz w:val="28"/>
        </w:rPr>
        <w:t>
      Ауданның жер бедері, ауыл шаруашылық дақылдарды егу және жинау, топырақты өңдеу жұмыстарына заманауи техникаларды қолдануға ыңғайлы және мал бағуға өте қолайлы, яғни жер бедері, топырақты механикалық өңдеуге және ауыл шаруашылық дақылдарды өсіруге кедергі жасамайды.</w:t>
      </w:r>
    </w:p>
    <w:bookmarkEnd w:id="61"/>
    <w:bookmarkStart w:name="z77" w:id="62"/>
    <w:p>
      <w:pPr>
        <w:spacing w:after="0"/>
        <w:ind w:left="0"/>
        <w:jc w:val="left"/>
      </w:pPr>
      <w:r>
        <w:rPr>
          <w:rFonts w:ascii="Times New Roman"/>
          <w:b/>
          <w:i w:val="false"/>
          <w:color w:val="000000"/>
        </w:rPr>
        <w:t xml:space="preserve"> 3. Топырақ</w:t>
      </w:r>
    </w:p>
    <w:bookmarkEnd w:id="62"/>
    <w:bookmarkStart w:name="z78" w:id="63"/>
    <w:p>
      <w:pPr>
        <w:spacing w:after="0"/>
        <w:ind w:left="0"/>
        <w:jc w:val="both"/>
      </w:pPr>
      <w:r>
        <w:rPr>
          <w:rFonts w:ascii="Times New Roman"/>
          <w:b w:val="false"/>
          <w:i w:val="false"/>
          <w:color w:val="000000"/>
          <w:sz w:val="28"/>
        </w:rPr>
        <w:t>
      Топырақтың жоғарғы қабатының қалыптасуына әртүрлі климаттық тереңдегі ызасулардың жатуы, рельеф топырақтың түрлері себеп болады.</w:t>
      </w:r>
    </w:p>
    <w:bookmarkEnd w:id="63"/>
    <w:bookmarkStart w:name="z79" w:id="64"/>
    <w:p>
      <w:pPr>
        <w:spacing w:after="0"/>
        <w:ind w:left="0"/>
        <w:jc w:val="both"/>
      </w:pPr>
      <w:r>
        <w:rPr>
          <w:rFonts w:ascii="Times New Roman"/>
          <w:b w:val="false"/>
          <w:i w:val="false"/>
          <w:color w:val="000000"/>
          <w:sz w:val="28"/>
        </w:rPr>
        <w:t>
      Бұл топырақтың сапасы жақсы, құрамында гумус 4,2 %. Топырақты егіншілікте пайдалану үшін агротехниканы ғана қажет етеді.</w:t>
      </w:r>
    </w:p>
    <w:bookmarkEnd w:id="64"/>
    <w:bookmarkStart w:name="z80" w:id="65"/>
    <w:p>
      <w:pPr>
        <w:spacing w:after="0"/>
        <w:ind w:left="0"/>
        <w:jc w:val="both"/>
      </w:pPr>
      <w:r>
        <w:rPr>
          <w:rFonts w:ascii="Times New Roman"/>
          <w:b w:val="false"/>
          <w:i w:val="false"/>
          <w:color w:val="000000"/>
          <w:sz w:val="28"/>
        </w:rPr>
        <w:t xml:space="preserve">
      Аудан аумағындағы қара-қоңыр топырағының құрамында гумус төмен. Топырақтың механикалық құрамы қара-қоңыр саздақты әрі түрлі құрамдағыдай тастақтау. </w:t>
      </w:r>
    </w:p>
    <w:bookmarkEnd w:id="65"/>
    <w:bookmarkStart w:name="z81" w:id="66"/>
    <w:p>
      <w:pPr>
        <w:spacing w:after="0"/>
        <w:ind w:left="0"/>
        <w:jc w:val="left"/>
      </w:pPr>
      <w:r>
        <w:rPr>
          <w:rFonts w:ascii="Times New Roman"/>
          <w:b/>
          <w:i w:val="false"/>
          <w:color w:val="000000"/>
        </w:rPr>
        <w:t xml:space="preserve"> 4. Өсімдіктер</w:t>
      </w:r>
    </w:p>
    <w:bookmarkEnd w:id="66"/>
    <w:bookmarkStart w:name="z82" w:id="67"/>
    <w:p>
      <w:pPr>
        <w:spacing w:after="0"/>
        <w:ind w:left="0"/>
        <w:jc w:val="both"/>
      </w:pPr>
      <w:r>
        <w:rPr>
          <w:rFonts w:ascii="Times New Roman"/>
          <w:b w:val="false"/>
          <w:i w:val="false"/>
          <w:color w:val="000000"/>
          <w:sz w:val="28"/>
        </w:rPr>
        <w:t>
      Ауданның жерді қолдану массиві құрғақ жерлер аймақшасында орналасқан. Негізінде, жусан, жантақ, қамыс, құрақ, бұталы өсімдіктер, яғни әр-түрлі шөптер көп тараған. Пішен жайылымдарда орташа жағдайда болып табылады.</w:t>
      </w:r>
    </w:p>
    <w:bookmarkEnd w:id="67"/>
    <w:bookmarkStart w:name="z83" w:id="68"/>
    <w:p>
      <w:pPr>
        <w:spacing w:after="0"/>
        <w:ind w:left="0"/>
        <w:jc w:val="both"/>
      </w:pPr>
      <w:r>
        <w:rPr>
          <w:rFonts w:ascii="Times New Roman"/>
          <w:b w:val="false"/>
          <w:i w:val="false"/>
          <w:color w:val="000000"/>
          <w:sz w:val="28"/>
        </w:rPr>
        <w:t>
      Мал жаюға қаралған табиғи өсімдіктер аумағы ауданның барлық шекарасында таралған.</w:t>
      </w:r>
    </w:p>
    <w:bookmarkEnd w:id="68"/>
    <w:bookmarkStart w:name="z84" w:id="69"/>
    <w:p>
      <w:pPr>
        <w:spacing w:after="0"/>
        <w:ind w:left="0"/>
        <w:jc w:val="both"/>
      </w:pPr>
      <w:r>
        <w:rPr>
          <w:rFonts w:ascii="Times New Roman"/>
          <w:b w:val="false"/>
          <w:i w:val="false"/>
          <w:color w:val="000000"/>
          <w:sz w:val="28"/>
        </w:rPr>
        <w:t>
      Жайылым жерлер көбінесе селеулі-бетегелі-жусанды, бетегелі-жусанды, дәнді-жусанды-бозды-бетегелі, бидайықты-айрауықты-дәнді, қияқ-дәнді және қияқ-дәнді-құрақты күрделі байланыстырылған қоғамдастықтарымен ұсынылған.</w:t>
      </w:r>
    </w:p>
    <w:bookmarkEnd w:id="69"/>
    <w:bookmarkStart w:name="z85" w:id="70"/>
    <w:p>
      <w:pPr>
        <w:spacing w:after="0"/>
        <w:ind w:left="0"/>
        <w:jc w:val="both"/>
      </w:pPr>
      <w:r>
        <w:rPr>
          <w:rFonts w:ascii="Times New Roman"/>
          <w:b w:val="false"/>
          <w:i w:val="false"/>
          <w:color w:val="000000"/>
          <w:sz w:val="28"/>
        </w:rPr>
        <w:t>
      Жайылым толықтай ауыл шаруашылығы малдарының жайылуына негізделген, жайылымдарды бірқалыпты қолданбаудың салдарынан, нәтижесінде өсімдік қабатында әр түрлі желінбейтін шөптер кездеседі. Бұл табиғи шөптердің азаюына, жайылым құнарлығының төмендеуіне әкеліп соғады. Олардың қолдану мерзімі азаяды. Осыған орай, мерзімдік жайылым тәртібін дұрыстау, малдың жайылым алаңын бір бірлікке азайту керек, ал кей жерлерде көпжылдық шөптер егу қажет.</w:t>
      </w:r>
    </w:p>
    <w:bookmarkEnd w:id="70"/>
    <w:bookmarkStart w:name="z86" w:id="71"/>
    <w:p>
      <w:pPr>
        <w:spacing w:after="0"/>
        <w:ind w:left="0"/>
        <w:jc w:val="both"/>
      </w:pPr>
      <w:r>
        <w:rPr>
          <w:rFonts w:ascii="Times New Roman"/>
          <w:b w:val="false"/>
          <w:i w:val="false"/>
          <w:color w:val="000000"/>
          <w:sz w:val="28"/>
        </w:rPr>
        <w:t>
      Төменде табиғи жайылымдарда алты өрістік жайылым айналымының сызбасы көрсетілген.</w:t>
      </w:r>
    </w:p>
    <w:bookmarkEnd w:id="71"/>
    <w:bookmarkStart w:name="z87" w:id="72"/>
    <w:p>
      <w:pPr>
        <w:spacing w:after="0"/>
        <w:ind w:left="0"/>
        <w:jc w:val="left"/>
      </w:pPr>
      <w:r>
        <w:rPr>
          <w:rFonts w:ascii="Times New Roman"/>
          <w:b/>
          <w:i w:val="false"/>
          <w:color w:val="000000"/>
        </w:rPr>
        <w:t xml:space="preserve"> Жайылымдарды қолданудың күнтізбелік графигін есепке ала отырып бір рет жайлығаннан кейінгі алты өрістік жайылым </w:t>
      </w:r>
      <w:r>
        <w:rPr>
          <w:rFonts w:ascii="Times New Roman"/>
          <w:b/>
          <w:i w:val="false"/>
          <w:color w:val="000000"/>
        </w:rPr>
        <w:t>айналымының сызбаның үлгісі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997"/>
        <w:gridCol w:w="1997"/>
        <w:gridCol w:w="1997"/>
        <w:gridCol w:w="1997"/>
        <w:gridCol w:w="1997"/>
        <w:gridCol w:w="1997"/>
      </w:tblGrid>
      <w:tr>
        <w:trPr>
          <w:trHeight w:val="30" w:hRule="atLeast"/>
        </w:trPr>
        <w:tc>
          <w:tcPr>
            <w:tcW w:w="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Жылдар</w:t>
            </w:r>
          </w:p>
          <w:bookmarkEnd w:id="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өрістіктердің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1</w:t>
            </w:r>
          </w:p>
          <w:bookmarkEnd w:id="74"/>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2</w:t>
            </w:r>
          </w:p>
          <w:bookmarkEnd w:id="75"/>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3</w:t>
            </w:r>
          </w:p>
          <w:bookmarkEnd w:id="76"/>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4</w:t>
            </w:r>
          </w:p>
          <w:bookmarkEnd w:id="77"/>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5</w:t>
            </w:r>
          </w:p>
          <w:bookmarkEnd w:id="78"/>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6</w:t>
            </w:r>
          </w:p>
          <w:bookmarkEnd w:id="79"/>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24.04 мен 02.06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03.06 мен 12.07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13.07 мен 21.08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22.08 мен 30.09 аралығы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демалысы (жайылым жүрмейді)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жайылған</w:t>
            </w:r>
            <w:r>
              <w:br/>
            </w:r>
            <w:r>
              <w:rPr>
                <w:rFonts w:ascii="Times New Roman"/>
                <w:b w:val="false"/>
                <w:i w:val="false"/>
                <w:color w:val="000000"/>
                <w:sz w:val="20"/>
              </w:rPr>
              <w:t>
01.10 мен 10.11 аралығы</w:t>
            </w:r>
          </w:p>
        </w:tc>
      </w:tr>
    </w:tbl>
    <w:bookmarkStart w:name="z97" w:id="80"/>
    <w:p>
      <w:pPr>
        <w:spacing w:after="0"/>
        <w:ind w:left="0"/>
        <w:jc w:val="both"/>
      </w:pPr>
      <w:r>
        <w:rPr>
          <w:rFonts w:ascii="Times New Roman"/>
          <w:b w:val="false"/>
          <w:i w:val="false"/>
          <w:color w:val="000000"/>
          <w:sz w:val="28"/>
        </w:rPr>
        <w:t xml:space="preserve">
      Көріп отырғандай, жайылым айналымы сызбасында, 6 жылда бір рет шөп жайылымдарына "демалыс" беріледі, яғни жайылым деградациясының алдын алады. </w:t>
      </w:r>
    </w:p>
    <w:bookmarkEnd w:id="80"/>
    <w:bookmarkStart w:name="z98" w:id="81"/>
    <w:p>
      <w:pPr>
        <w:spacing w:after="0"/>
        <w:ind w:left="0"/>
        <w:jc w:val="left"/>
      </w:pPr>
      <w:r>
        <w:rPr>
          <w:rFonts w:ascii="Times New Roman"/>
          <w:b/>
          <w:i w:val="false"/>
          <w:color w:val="000000"/>
        </w:rPr>
        <w:t xml:space="preserve"> 5. Гидрография және суландыру</w:t>
      </w:r>
    </w:p>
    <w:bookmarkEnd w:id="81"/>
    <w:bookmarkStart w:name="z99" w:id="82"/>
    <w:p>
      <w:pPr>
        <w:spacing w:after="0"/>
        <w:ind w:left="0"/>
        <w:jc w:val="both"/>
      </w:pPr>
      <w:r>
        <w:rPr>
          <w:rFonts w:ascii="Times New Roman"/>
          <w:b w:val="false"/>
          <w:i w:val="false"/>
          <w:color w:val="000000"/>
          <w:sz w:val="28"/>
        </w:rPr>
        <w:t>
      Аудан гидрографиясы Талас және Аса өзендерімен және де ағыссыз жатқан таяз ойыстардағы топталған көлдерімен негізделеді. Бұл ойыстарда ірі көлдер орналасқан. Олар: Талас, Бүркітті, Комитерн, Өтес және басқа да көлдер.</w:t>
      </w:r>
    </w:p>
    <w:bookmarkEnd w:id="82"/>
    <w:bookmarkStart w:name="z100" w:id="83"/>
    <w:p>
      <w:pPr>
        <w:spacing w:after="0"/>
        <w:ind w:left="0"/>
        <w:jc w:val="both"/>
      </w:pPr>
      <w:r>
        <w:rPr>
          <w:rFonts w:ascii="Times New Roman"/>
          <w:b w:val="false"/>
          <w:i w:val="false"/>
          <w:color w:val="000000"/>
          <w:sz w:val="28"/>
        </w:rPr>
        <w:t>
      Көлдердің көбінің айна ауданы шағын, сондықтан тереңдігі де аз. Су көлемі, айна ауданы және көл тереңдігі түскен жауын-шашынның санына байланысты өзгеріп отырады.</w:t>
      </w:r>
    </w:p>
    <w:bookmarkEnd w:id="83"/>
    <w:bookmarkStart w:name="z101" w:id="84"/>
    <w:p>
      <w:pPr>
        <w:spacing w:after="0"/>
        <w:ind w:left="0"/>
        <w:jc w:val="both"/>
      </w:pPr>
      <w:r>
        <w:rPr>
          <w:rFonts w:ascii="Times New Roman"/>
          <w:b w:val="false"/>
          <w:i w:val="false"/>
          <w:color w:val="000000"/>
          <w:sz w:val="28"/>
        </w:rPr>
        <w:t>
      Қорытындылай келе, суландыру көздері ауданда ауыл шаруашылық малдарының қажеттілігін толығымен қанағаттандырып отыр.</w:t>
      </w:r>
    </w:p>
    <w:bookmarkEnd w:id="84"/>
    <w:bookmarkStart w:name="z102" w:id="85"/>
    <w:p>
      <w:pPr>
        <w:spacing w:after="0"/>
        <w:ind w:left="0"/>
        <w:jc w:val="left"/>
      </w:pPr>
      <w:r>
        <w:rPr>
          <w:rFonts w:ascii="Times New Roman"/>
          <w:b/>
          <w:i w:val="false"/>
          <w:color w:val="000000"/>
        </w:rPr>
        <w:t xml:space="preserve"> 6. Жайылым геоботаникасы</w:t>
      </w:r>
    </w:p>
    <w:bookmarkEnd w:id="85"/>
    <w:bookmarkStart w:name="z103" w:id="86"/>
    <w:p>
      <w:pPr>
        <w:spacing w:after="0"/>
        <w:ind w:left="0"/>
        <w:jc w:val="both"/>
      </w:pPr>
      <w:r>
        <w:rPr>
          <w:rFonts w:ascii="Times New Roman"/>
          <w:b w:val="false"/>
          <w:i w:val="false"/>
          <w:color w:val="000000"/>
          <w:sz w:val="28"/>
        </w:rPr>
        <w:t>
      Жайылым өнімділігін анықтау үшін Республикалық мемлекеттік "Мемжер ҒӨО" кәсіпорыны мамандарының 1980-2012 жылдарда өткен геоботаникалық зерттеулерінің деректері қолданылды. Жайылым жерлердің құрғақ массасының орташа өнімділігі 3,3 центнер гектар, азық өлшеміне қайта есептегенде - 1,5 центнер/гектар. Осыны қорытындылай келе, аудан жеріндегі азық бірлігіндегі қосалқы азық салмағын есептеп шығаруға болады: 1,5*224 956 гектар = 337 434 центнер азық бірлігі.</w:t>
      </w:r>
    </w:p>
    <w:bookmarkEnd w:id="86"/>
    <w:bookmarkStart w:name="z104" w:id="87"/>
    <w:p>
      <w:pPr>
        <w:spacing w:after="0"/>
        <w:ind w:left="0"/>
        <w:jc w:val="both"/>
      </w:pPr>
      <w:r>
        <w:rPr>
          <w:rFonts w:ascii="Times New Roman"/>
          <w:b w:val="false"/>
          <w:i w:val="false"/>
          <w:color w:val="000000"/>
          <w:sz w:val="28"/>
        </w:rPr>
        <w:t>
      Жайылымдағы қосалқы азық 180-200 күнге жалғасатын жайылым кезеңінде қолданылады. Шабылған шөп пен жасанды шабылған шөптің қосалқы азығы қыстау кезеңінде қолданылады.</w:t>
      </w:r>
    </w:p>
    <w:bookmarkEnd w:id="87"/>
    <w:bookmarkStart w:name="z105" w:id="88"/>
    <w:p>
      <w:pPr>
        <w:spacing w:after="0"/>
        <w:ind w:left="0"/>
        <w:jc w:val="left"/>
      </w:pPr>
      <w:r>
        <w:rPr>
          <w:rFonts w:ascii="Times New Roman"/>
          <w:b/>
          <w:i w:val="false"/>
          <w:color w:val="000000"/>
        </w:rPr>
        <w:t xml:space="preserve"> 7. Жайылым сыйымдылығы</w:t>
      </w:r>
    </w:p>
    <w:bookmarkEnd w:id="88"/>
    <w:bookmarkStart w:name="z106" w:id="89"/>
    <w:p>
      <w:pPr>
        <w:spacing w:after="0"/>
        <w:ind w:left="0"/>
        <w:jc w:val="both"/>
      </w:pPr>
      <w:r>
        <w:rPr>
          <w:rFonts w:ascii="Times New Roman"/>
          <w:b w:val="false"/>
          <w:i w:val="false"/>
          <w:color w:val="000000"/>
          <w:sz w:val="28"/>
        </w:rPr>
        <w:t>
      Жайылым сыйымдылығын анықтау, жайылым кезеңінде оның өнімділігі туралы деректер негізінде жүргізілді. Шамамен алғанда, жасыл азықтың келесі нормалары алынды (орта есеппен бір бас малға): ірі қара мал - 4 килограмм, ұсақ қара мал - 2 килограмм, жылқылар - 6 килограмм. Жайылым кезеңінің ұзақтылығы 180-200 күн. Осылайша, жайылым өнімін, малдың жасыл азықты бір күндегі қажет ету көлемін, жайылым кезеңінің ұзақтылығын біле отырып, жайылымның сыйымдылығын анықтауға болады.</w:t>
      </w:r>
    </w:p>
    <w:bookmarkEnd w:id="89"/>
    <w:bookmarkStart w:name="z107" w:id="90"/>
    <w:p>
      <w:pPr>
        <w:spacing w:after="0"/>
        <w:ind w:left="0"/>
        <w:jc w:val="both"/>
      </w:pPr>
      <w:r>
        <w:rPr>
          <w:rFonts w:ascii="Times New Roman"/>
          <w:b w:val="false"/>
          <w:i w:val="false"/>
          <w:color w:val="000000"/>
          <w:sz w:val="28"/>
        </w:rPr>
        <w:t>
      Жайылымның орташа өнімділігі, яғни бір гектардан құрғақ масса 3,3 центнер, жайылым ұзақтығы 180 күн, ірі қара малы бір басына күніне 4 килограмм жасыл азық қажет, демек жайылымның барлық кезеңінде 4*180 = 720 килограмм немесе 7,2 центнер қажет.</w:t>
      </w:r>
    </w:p>
    <w:bookmarkEnd w:id="90"/>
    <w:bookmarkStart w:name="z108" w:id="91"/>
    <w:p>
      <w:pPr>
        <w:spacing w:after="0"/>
        <w:ind w:left="0"/>
        <w:jc w:val="left"/>
      </w:pPr>
      <w:r>
        <w:rPr>
          <w:rFonts w:ascii="Times New Roman"/>
          <w:b/>
          <w:i w:val="false"/>
          <w:color w:val="000000"/>
        </w:rPr>
        <w:t xml:space="preserve"> Ветеринариялық – санитариялық объектілер туралы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1731"/>
        <w:gridCol w:w="2687"/>
        <w:gridCol w:w="1731"/>
        <w:gridCol w:w="1732"/>
        <w:gridCol w:w="1732"/>
      </w:tblGrid>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w:t>
            </w:r>
          </w:p>
          <w:bookmarkEnd w:id="92"/>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пункттері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1</w:t>
            </w:r>
          </w:p>
          <w:bookmarkEnd w:id="93"/>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2</w:t>
            </w:r>
          </w:p>
          <w:bookmarkEnd w:id="94"/>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3</w:t>
            </w:r>
          </w:p>
          <w:bookmarkEnd w:id="95"/>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4</w:t>
            </w:r>
          </w:p>
          <w:bookmarkEnd w:id="96"/>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5</w:t>
            </w:r>
          </w:p>
          <w:bookmarkEnd w:id="97"/>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Тоғызкент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6</w:t>
            </w:r>
          </w:p>
          <w:bookmarkEnd w:id="98"/>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Қамқалы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7</w:t>
            </w:r>
          </w:p>
          <w:bookmarkEnd w:id="99"/>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8</w:t>
            </w:r>
          </w:p>
          <w:bookmarkEnd w:id="100"/>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9</w:t>
            </w:r>
          </w:p>
          <w:bookmarkEnd w:id="101"/>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10</w:t>
            </w:r>
          </w:p>
          <w:bookmarkEnd w:id="102"/>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21" w:id="103"/>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058"/>
        <w:gridCol w:w="1810"/>
        <w:gridCol w:w="1810"/>
        <w:gridCol w:w="2188"/>
        <w:gridCol w:w="2564"/>
        <w:gridCol w:w="2190"/>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w:t>
            </w:r>
          </w:p>
          <w:bookmarkEnd w:id="104"/>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1</w:t>
            </w:r>
          </w:p>
          <w:bookmarkEnd w:id="105"/>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Байқадам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шаруашылықта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 оның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С.Искаков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Ш.Ажулиева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Е.Тоқаев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А.Әлкеев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К.Шаукебаева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А.Елеусізова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А.Талдыбаева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С.Бапаш</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М.Елібаев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6"/>
          <w:p>
            <w:pPr>
              <w:spacing w:after="20"/>
              <w:ind w:left="20"/>
              <w:jc w:val="both"/>
            </w:pPr>
            <w:r>
              <w:rPr>
                <w:rFonts w:ascii="Times New Roman"/>
                <w:b w:val="false"/>
                <w:i w:val="false"/>
                <w:color w:val="000000"/>
                <w:sz w:val="20"/>
              </w:rPr>
              <w:t>
2</w:t>
            </w:r>
          </w:p>
          <w:bookmarkEnd w:id="106"/>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 оның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Т.Акмағанбетов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Қ.Жусипалиев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К.Баяхметов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Б.Бұзауов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С.Сексенбаев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А.Қарпықов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С.Жұматаев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Х.Матов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Т.Сарсекеев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С.Рысбеков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7"/>
          <w:p>
            <w:pPr>
              <w:spacing w:after="20"/>
              <w:ind w:left="20"/>
              <w:jc w:val="both"/>
            </w:pPr>
            <w:r>
              <w:rPr>
                <w:rFonts w:ascii="Times New Roman"/>
                <w:b w:val="false"/>
                <w:i w:val="false"/>
                <w:color w:val="000000"/>
                <w:sz w:val="20"/>
              </w:rPr>
              <w:t>
3</w:t>
            </w:r>
          </w:p>
          <w:bookmarkEnd w:id="107"/>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 оның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Б.Түлкібаев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Д.Құлынтай</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О.Сұлтанбеков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А.Сайлауов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С.Егеубаев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Б.Сержанов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Б.Сержанов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Ж.Абдуллаев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Б.Дүйсенов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Б.Балашов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8"/>
          <w:p>
            <w:pPr>
              <w:spacing w:after="20"/>
              <w:ind w:left="20"/>
              <w:jc w:val="both"/>
            </w:pPr>
            <w:r>
              <w:rPr>
                <w:rFonts w:ascii="Times New Roman"/>
                <w:b w:val="false"/>
                <w:i w:val="false"/>
                <w:color w:val="000000"/>
                <w:sz w:val="20"/>
              </w:rPr>
              <w:t>
4</w:t>
            </w:r>
          </w:p>
          <w:bookmarkEnd w:id="108"/>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 оның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Е.Әуежанов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Н.Ыбыраев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Т.Қыздарбеков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Ж.Мүлкеева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А.Шалбаев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А.Садуов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Б.Сембин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Ж.Сыздыков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Ж.Куандыков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Ж.Сыздыков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9"/>
          <w:p>
            <w:pPr>
              <w:spacing w:after="20"/>
              <w:ind w:left="20"/>
              <w:jc w:val="both"/>
            </w:pPr>
            <w:r>
              <w:rPr>
                <w:rFonts w:ascii="Times New Roman"/>
                <w:b w:val="false"/>
                <w:i w:val="false"/>
                <w:color w:val="000000"/>
                <w:sz w:val="20"/>
              </w:rPr>
              <w:t>
5</w:t>
            </w:r>
          </w:p>
          <w:bookmarkEnd w:id="109"/>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Тоғызкент</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қожалықтарда, оның ішінде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А.Елікбаев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Ә.Өмірзақов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Ш.Жақсылықов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Б.Мадемаров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Д.Джаппаров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Н.Құрымбаев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З.Сарсенбаева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С.Сағындықов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Б.Карапашов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М.Жораев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М.Дүйсенов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Е.Мырзабеков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С.Сыздықов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Ұ.Құрымбаев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Ш.Мұсаев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Б.Мауленқұлов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Ж.Майров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Қ.Божбанов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Ж.Көкішев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А.Құрымбаев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С.Өткелбаев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М.Нұрпейсов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С.Жолдыбай</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0"/>
          <w:p>
            <w:pPr>
              <w:spacing w:after="20"/>
              <w:ind w:left="20"/>
              <w:jc w:val="both"/>
            </w:pPr>
            <w:r>
              <w:rPr>
                <w:rFonts w:ascii="Times New Roman"/>
                <w:b w:val="false"/>
                <w:i w:val="false"/>
                <w:color w:val="000000"/>
                <w:sz w:val="20"/>
              </w:rPr>
              <w:t>
6</w:t>
            </w:r>
          </w:p>
          <w:bookmarkEnd w:id="110"/>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 оның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Б.Омарбаев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Т.Наханов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С.Миралиева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Е.Қожасбаев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А.Бейсенбекова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Б.Жұмаділов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Е.Шағырбаев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Л.Жылқыбаев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Ж.Бейсенов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А.Құрманқұлова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А.Ақшалов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Қ.Дүйсенбеков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П.Үсенов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1"/>
          <w:p>
            <w:pPr>
              <w:spacing w:after="20"/>
              <w:ind w:left="20"/>
              <w:jc w:val="both"/>
            </w:pPr>
            <w:r>
              <w:rPr>
                <w:rFonts w:ascii="Times New Roman"/>
                <w:b w:val="false"/>
                <w:i w:val="false"/>
                <w:color w:val="000000"/>
                <w:sz w:val="20"/>
              </w:rPr>
              <w:t>
7</w:t>
            </w:r>
          </w:p>
          <w:bookmarkEnd w:id="111"/>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Қамқалы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 оның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Ж.Аханбеков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Н.Рәшов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С.Қасымов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С.Қоңратов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М.Ошақбаев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Т.Түсіпбеков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М.Жусамбаев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2"/>
          <w:p>
            <w:pPr>
              <w:spacing w:after="20"/>
              <w:ind w:left="20"/>
              <w:jc w:val="both"/>
            </w:pPr>
            <w:r>
              <w:rPr>
                <w:rFonts w:ascii="Times New Roman"/>
                <w:b w:val="false"/>
                <w:i w:val="false"/>
                <w:color w:val="000000"/>
                <w:sz w:val="20"/>
              </w:rPr>
              <w:t>
8</w:t>
            </w:r>
          </w:p>
          <w:bookmarkEnd w:id="112"/>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 оның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Ж.Айтбеков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Н.Баймұратов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Д.Ақділдаев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Т.Рахымбеков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А.Құсайнов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Қ.Мәдібеков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М.Қаракесекова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Ә.Кенжетаев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3"/>
          <w:p>
            <w:pPr>
              <w:spacing w:after="20"/>
              <w:ind w:left="20"/>
              <w:jc w:val="both"/>
            </w:pPr>
            <w:r>
              <w:rPr>
                <w:rFonts w:ascii="Times New Roman"/>
                <w:b w:val="false"/>
                <w:i w:val="false"/>
                <w:color w:val="000000"/>
                <w:sz w:val="20"/>
              </w:rPr>
              <w:t>
9</w:t>
            </w:r>
          </w:p>
          <w:bookmarkEnd w:id="113"/>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шаруашылықта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 оның ішінде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Е.Дүтбаев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М.Дүтбаев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Т.Смайлов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Ғ.Жұмағұлов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А.Байжанов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Т.Кемалов</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bl>
    <w:bookmarkStart w:name="z250" w:id="114"/>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875"/>
        <w:gridCol w:w="1880"/>
        <w:gridCol w:w="2555"/>
        <w:gridCol w:w="2555"/>
        <w:gridCol w:w="2555"/>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5"/>
          <w:p>
            <w:pPr>
              <w:spacing w:after="20"/>
              <w:ind w:left="20"/>
              <w:jc w:val="both"/>
            </w:pPr>
            <w:r>
              <w:rPr>
                <w:rFonts w:ascii="Times New Roman"/>
                <w:b w:val="false"/>
                <w:i w:val="false"/>
                <w:color w:val="000000"/>
                <w:sz w:val="20"/>
              </w:rPr>
              <w:t>
№</w:t>
            </w:r>
          </w:p>
          <w:bookmarkEnd w:id="115"/>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(үйір)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(табын)</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w:t>
            </w:r>
            <w:r>
              <w:br/>
            </w:r>
            <w:r>
              <w:rPr>
                <w:rFonts w:ascii="Times New Roman"/>
                <w:b w:val="false"/>
                <w:i w:val="false"/>
                <w:color w:val="000000"/>
                <w:sz w:val="20"/>
              </w:rPr>
              <w:t>
(отар)</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6"/>
          <w:p>
            <w:pPr>
              <w:spacing w:after="20"/>
              <w:ind w:left="20"/>
              <w:jc w:val="both"/>
            </w:pPr>
            <w:r>
              <w:rPr>
                <w:rFonts w:ascii="Times New Roman"/>
                <w:b w:val="false"/>
                <w:i w:val="false"/>
                <w:color w:val="000000"/>
                <w:sz w:val="20"/>
              </w:rPr>
              <w:t>
1</w:t>
            </w:r>
          </w:p>
          <w:bookmarkEnd w:id="116"/>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7"/>
          <w:p>
            <w:pPr>
              <w:spacing w:after="20"/>
              <w:ind w:left="20"/>
              <w:jc w:val="both"/>
            </w:pPr>
            <w:r>
              <w:rPr>
                <w:rFonts w:ascii="Times New Roman"/>
                <w:b w:val="false"/>
                <w:i w:val="false"/>
                <w:color w:val="000000"/>
                <w:sz w:val="20"/>
              </w:rPr>
              <w:t>
2</w:t>
            </w:r>
          </w:p>
          <w:bookmarkEnd w:id="117"/>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Қамқалы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8"/>
          <w:p>
            <w:pPr>
              <w:spacing w:after="20"/>
              <w:ind w:left="20"/>
              <w:jc w:val="both"/>
            </w:pPr>
            <w:r>
              <w:rPr>
                <w:rFonts w:ascii="Times New Roman"/>
                <w:b w:val="false"/>
                <w:i w:val="false"/>
                <w:color w:val="000000"/>
                <w:sz w:val="20"/>
              </w:rPr>
              <w:t>
3</w:t>
            </w:r>
          </w:p>
          <w:bookmarkEnd w:id="118"/>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9"/>
          <w:p>
            <w:pPr>
              <w:spacing w:after="20"/>
              <w:ind w:left="20"/>
              <w:jc w:val="both"/>
            </w:pPr>
            <w:r>
              <w:rPr>
                <w:rFonts w:ascii="Times New Roman"/>
                <w:b w:val="false"/>
                <w:i w:val="false"/>
                <w:color w:val="000000"/>
                <w:sz w:val="20"/>
              </w:rPr>
              <w:t>
4</w:t>
            </w:r>
          </w:p>
          <w:bookmarkEnd w:id="119"/>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0"/>
          <w:p>
            <w:pPr>
              <w:spacing w:after="20"/>
              <w:ind w:left="20"/>
              <w:jc w:val="both"/>
            </w:pPr>
            <w:r>
              <w:rPr>
                <w:rFonts w:ascii="Times New Roman"/>
                <w:b w:val="false"/>
                <w:i w:val="false"/>
                <w:color w:val="000000"/>
                <w:sz w:val="20"/>
              </w:rPr>
              <w:t>
5</w:t>
            </w:r>
          </w:p>
          <w:bookmarkEnd w:id="120"/>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Досбол</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1"/>
          <w:p>
            <w:pPr>
              <w:spacing w:after="20"/>
              <w:ind w:left="20"/>
              <w:jc w:val="both"/>
            </w:pPr>
            <w:r>
              <w:rPr>
                <w:rFonts w:ascii="Times New Roman"/>
                <w:b w:val="false"/>
                <w:i w:val="false"/>
                <w:color w:val="000000"/>
                <w:sz w:val="20"/>
              </w:rPr>
              <w:t>
6</w:t>
            </w:r>
          </w:p>
          <w:bookmarkEnd w:id="121"/>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2"/>
          <w:p>
            <w:pPr>
              <w:spacing w:after="20"/>
              <w:ind w:left="20"/>
              <w:jc w:val="both"/>
            </w:pPr>
            <w:r>
              <w:rPr>
                <w:rFonts w:ascii="Times New Roman"/>
                <w:b w:val="false"/>
                <w:i w:val="false"/>
                <w:color w:val="000000"/>
                <w:sz w:val="20"/>
              </w:rPr>
              <w:t>
7</w:t>
            </w:r>
          </w:p>
          <w:bookmarkEnd w:id="122"/>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3"/>
          <w:p>
            <w:pPr>
              <w:spacing w:after="20"/>
              <w:ind w:left="20"/>
              <w:jc w:val="both"/>
            </w:pPr>
            <w:r>
              <w:rPr>
                <w:rFonts w:ascii="Times New Roman"/>
                <w:b w:val="false"/>
                <w:i w:val="false"/>
                <w:color w:val="000000"/>
                <w:sz w:val="20"/>
              </w:rPr>
              <w:t>
8</w:t>
            </w:r>
          </w:p>
          <w:bookmarkEnd w:id="123"/>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24"/>
          <w:p>
            <w:pPr>
              <w:spacing w:after="20"/>
              <w:ind w:left="20"/>
              <w:jc w:val="both"/>
            </w:pPr>
            <w:r>
              <w:rPr>
                <w:rFonts w:ascii="Times New Roman"/>
                <w:b w:val="false"/>
                <w:i w:val="false"/>
                <w:color w:val="000000"/>
                <w:sz w:val="20"/>
              </w:rPr>
              <w:t>
9</w:t>
            </w:r>
          </w:p>
          <w:bookmarkEnd w:id="124"/>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5"/>
          <w:p>
            <w:pPr>
              <w:spacing w:after="20"/>
              <w:ind w:left="20"/>
              <w:jc w:val="both"/>
            </w:pPr>
            <w:r>
              <w:rPr>
                <w:rFonts w:ascii="Times New Roman"/>
                <w:b w:val="false"/>
                <w:i w:val="false"/>
                <w:color w:val="000000"/>
                <w:sz w:val="20"/>
              </w:rPr>
              <w:t>
10</w:t>
            </w:r>
          </w:p>
          <w:bookmarkEnd w:id="125"/>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Тоғызкент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қожалықтарда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bl>
    <w:bookmarkStart w:name="z283" w:id="126"/>
    <w:p>
      <w:pPr>
        <w:spacing w:after="0"/>
        <w:ind w:left="0"/>
        <w:jc w:val="left"/>
      </w:pPr>
      <w:r>
        <w:rPr>
          <w:rFonts w:ascii="Times New Roman"/>
          <w:b/>
          <w:i w:val="false"/>
          <w:color w:val="000000"/>
        </w:rPr>
        <w:t xml:space="preserve"> </w:t>
      </w:r>
      <w:r>
        <w:rPr>
          <w:rFonts w:ascii="Times New Roman"/>
          <w:b/>
          <w:i w:val="false"/>
          <w:color w:val="000000"/>
        </w:rPr>
        <w:t>Аудан көлемінде ауыл шаруашылығы жануарларын мал басын орналастыру үшін жайылымдарды қайта бөлу және оны берілген жайылымдарға ауыстыру схемасы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90"/>
        <w:gridCol w:w="1335"/>
        <w:gridCol w:w="1576"/>
        <w:gridCol w:w="1282"/>
        <w:gridCol w:w="746"/>
        <w:gridCol w:w="1496"/>
        <w:gridCol w:w="1496"/>
        <w:gridCol w:w="1496"/>
        <w:gridCol w:w="585"/>
        <w:gridCol w:w="934"/>
        <w:gridCol w:w="774"/>
      </w:tblGrid>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7"/>
          <w:p>
            <w:pPr>
              <w:spacing w:after="20"/>
              <w:ind w:left="20"/>
              <w:jc w:val="both"/>
            </w:pPr>
            <w:r>
              <w:rPr>
                <w:rFonts w:ascii="Times New Roman"/>
                <w:b w:val="false"/>
                <w:i w:val="false"/>
                <w:color w:val="000000"/>
                <w:sz w:val="20"/>
              </w:rPr>
              <w:t>
№</w:t>
            </w:r>
          </w:p>
          <w:bookmarkEnd w:id="127"/>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 үшін (жайылымы және шабындық алқаптары, га)</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қожалық және шаруа қожалықтар бойынша мал басы саны</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қажет жайылым көлемі (га)</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бойынша қажет жайылым көлемі (га)</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етілетін жайылым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қорынан (га)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жерлерден (га)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 (га)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Айдалмалы жайылым (га)</w:t>
            </w: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28"/>
          <w:p>
            <w:pPr>
              <w:spacing w:after="20"/>
              <w:ind w:left="20"/>
              <w:jc w:val="both"/>
            </w:pPr>
            <w:r>
              <w:rPr>
                <w:rFonts w:ascii="Times New Roman"/>
                <w:b w:val="false"/>
                <w:i w:val="false"/>
                <w:color w:val="000000"/>
                <w:sz w:val="20"/>
              </w:rPr>
              <w:t>
1</w:t>
            </w:r>
          </w:p>
          <w:bookmarkEnd w:id="128"/>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Байқадам ауылдық округі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r>
              <w:br/>
            </w:r>
            <w:r>
              <w:rPr>
                <w:rFonts w:ascii="Times New Roman"/>
                <w:b w:val="false"/>
                <w:i w:val="false"/>
                <w:color w:val="000000"/>
                <w:sz w:val="20"/>
              </w:rPr>
              <w:t xml:space="preserve">
4135,24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- 2584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98924,16</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98924,16</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- 25842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- 823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- 460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29"/>
          <w:p>
            <w:pPr>
              <w:spacing w:after="20"/>
              <w:ind w:left="20"/>
              <w:jc w:val="both"/>
            </w:pPr>
            <w:r>
              <w:rPr>
                <w:rFonts w:ascii="Times New Roman"/>
                <w:b w:val="false"/>
                <w:i w:val="false"/>
                <w:color w:val="000000"/>
                <w:sz w:val="20"/>
              </w:rPr>
              <w:t>
2</w:t>
            </w:r>
          </w:p>
          <w:bookmarkEnd w:id="129"/>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Игілік ауылдық округі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17895,27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- 1950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75100,13</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75100,13</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- 26677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- 675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0"/>
          <w:p>
            <w:pPr>
              <w:spacing w:after="20"/>
              <w:ind w:left="20"/>
              <w:jc w:val="both"/>
            </w:pPr>
            <w:r>
              <w:rPr>
                <w:rFonts w:ascii="Times New Roman"/>
                <w:b w:val="false"/>
                <w:i w:val="false"/>
                <w:color w:val="000000"/>
                <w:sz w:val="20"/>
              </w:rPr>
              <w:t>
3</w:t>
            </w:r>
          </w:p>
          <w:bookmarkEnd w:id="130"/>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Жаңаталап ауылдық округі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32497,96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- 1200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52037,84</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52037,84</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- 26965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- 590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- 282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31"/>
          <w:p>
            <w:pPr>
              <w:spacing w:after="20"/>
              <w:ind w:left="20"/>
              <w:jc w:val="both"/>
            </w:pPr>
            <w:r>
              <w:rPr>
                <w:rFonts w:ascii="Times New Roman"/>
                <w:b w:val="false"/>
                <w:i w:val="false"/>
                <w:color w:val="000000"/>
                <w:sz w:val="20"/>
              </w:rPr>
              <w:t>
4</w:t>
            </w:r>
          </w:p>
          <w:bookmarkEnd w:id="131"/>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 ауылдық округі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191923,63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- 2782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30602</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60287,23</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60287,23</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- 36890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- 663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- 731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2"/>
          <w:p>
            <w:pPr>
              <w:spacing w:after="20"/>
              <w:ind w:left="20"/>
              <w:jc w:val="both"/>
            </w:pPr>
            <w:r>
              <w:rPr>
                <w:rFonts w:ascii="Times New Roman"/>
                <w:b w:val="false"/>
                <w:i w:val="false"/>
                <w:color w:val="000000"/>
                <w:sz w:val="20"/>
              </w:rPr>
              <w:t>
5</w:t>
            </w:r>
          </w:p>
          <w:bookmarkEnd w:id="132"/>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Тоғызкент ауылдық округі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- 3081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33891</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- 31677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- 524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3"/>
          <w:p>
            <w:pPr>
              <w:spacing w:after="20"/>
              <w:ind w:left="20"/>
              <w:jc w:val="both"/>
            </w:pPr>
            <w:r>
              <w:rPr>
                <w:rFonts w:ascii="Times New Roman"/>
                <w:b w:val="false"/>
                <w:i w:val="false"/>
                <w:color w:val="000000"/>
                <w:sz w:val="20"/>
              </w:rPr>
              <w:t>
6</w:t>
            </w:r>
          </w:p>
          <w:bookmarkEnd w:id="133"/>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Досбол ауылдық округі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11447,7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- 2204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13028,13</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13028,13</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- 32410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- 437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- 263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4"/>
          <w:p>
            <w:pPr>
              <w:spacing w:after="20"/>
              <w:ind w:left="20"/>
              <w:jc w:val="both"/>
            </w:pPr>
            <w:r>
              <w:rPr>
                <w:rFonts w:ascii="Times New Roman"/>
                <w:b w:val="false"/>
                <w:i w:val="false"/>
                <w:color w:val="000000"/>
                <w:sz w:val="20"/>
              </w:rPr>
              <w:t>
7</w:t>
            </w:r>
          </w:p>
          <w:bookmarkEnd w:id="134"/>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Қамқалы ауылдық округі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361490,19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- 1501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139062,81</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139062,81</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- 20998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- 538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- 98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5"/>
          <w:p>
            <w:pPr>
              <w:spacing w:after="20"/>
              <w:ind w:left="20"/>
              <w:jc w:val="both"/>
            </w:pPr>
            <w:r>
              <w:rPr>
                <w:rFonts w:ascii="Times New Roman"/>
                <w:b w:val="false"/>
                <w:i w:val="false"/>
                <w:color w:val="000000"/>
                <w:sz w:val="20"/>
              </w:rPr>
              <w:t>
8</w:t>
            </w:r>
          </w:p>
          <w:bookmarkEnd w:id="135"/>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Жаңаарық ауылдық округі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6399,09</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15287,08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- 1141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12551</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77896,72</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77896,72</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- 33412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- 547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36"/>
          <w:p>
            <w:pPr>
              <w:spacing w:after="20"/>
              <w:ind w:left="20"/>
              <w:jc w:val="both"/>
            </w:pPr>
            <w:r>
              <w:rPr>
                <w:rFonts w:ascii="Times New Roman"/>
                <w:b w:val="false"/>
                <w:i w:val="false"/>
                <w:color w:val="000000"/>
                <w:sz w:val="20"/>
              </w:rPr>
              <w:t>
9</w:t>
            </w:r>
          </w:p>
          <w:bookmarkEnd w:id="136"/>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ауылдық округі </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7349,26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- 1852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76503,14</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76503,14</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мал - 25132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- 630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83852,4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бойынша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69905,09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632026,33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285825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1341937,6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592840,16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592840,16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bl>
    <w:p>
      <w:pPr>
        <w:spacing w:after="0"/>
        <w:ind w:left="0"/>
        <w:jc w:val="left"/>
      </w:pPr>
      <w:r>
        <w:rPr>
          <w:rFonts w:ascii="Times New Roman"/>
          <w:b/>
          <w:i w:val="false"/>
          <w:color w:val="000000"/>
        </w:rPr>
        <w:t xml:space="preserve"> Екпе және аридтік жайылымдарда ауыл шаруашылығы жануарларын жаю ерекшеліктері</w:t>
      </w:r>
    </w:p>
    <w:bookmarkStart w:name="z284" w:id="137"/>
    <w:p>
      <w:pPr>
        <w:spacing w:after="0"/>
        <w:ind w:left="0"/>
        <w:jc w:val="both"/>
      </w:pPr>
      <w:r>
        <w:rPr>
          <w:rFonts w:ascii="Times New Roman"/>
          <w:b w:val="false"/>
          <w:i w:val="false"/>
          <w:color w:val="000000"/>
          <w:sz w:val="28"/>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 </w:t>
      </w:r>
    </w:p>
    <w:bookmarkEnd w:id="137"/>
    <w:bookmarkStart w:name="z285" w:id="138"/>
    <w:p>
      <w:pPr>
        <w:spacing w:after="0"/>
        <w:ind w:left="0"/>
        <w:jc w:val="both"/>
      </w:pPr>
      <w:r>
        <w:rPr>
          <w:rFonts w:ascii="Times New Roman"/>
          <w:b w:val="false"/>
          <w:i w:val="false"/>
          <w:color w:val="000000"/>
          <w:sz w:val="28"/>
        </w:rPr>
        <w:t xml:space="preserve">
      - топырақ – климаттық аймаққа, ауыл шаруашылығы жануарлар түріне, сондай – ақ жайылым өнімділігіне байланысты жайылымның ұзақтық кезеңі; </w:t>
      </w:r>
    </w:p>
    <w:bookmarkEnd w:id="138"/>
    <w:bookmarkStart w:name="z286" w:id="139"/>
    <w:p>
      <w:pPr>
        <w:spacing w:after="0"/>
        <w:ind w:left="0"/>
        <w:jc w:val="both"/>
      </w:pPr>
      <w:r>
        <w:rPr>
          <w:rFonts w:ascii="Times New Roman"/>
          <w:b w:val="false"/>
          <w:i w:val="false"/>
          <w:color w:val="000000"/>
          <w:sz w:val="28"/>
        </w:rPr>
        <w:t>
      - сексеуілді – бұта дала және дала 180 – 200 күн,</w:t>
      </w:r>
    </w:p>
    <w:bookmarkEnd w:id="139"/>
    <w:bookmarkStart w:name="z287" w:id="140"/>
    <w:p>
      <w:pPr>
        <w:spacing w:after="0"/>
        <w:ind w:left="0"/>
        <w:jc w:val="both"/>
      </w:pPr>
      <w:r>
        <w:rPr>
          <w:rFonts w:ascii="Times New Roman"/>
          <w:b w:val="false"/>
          <w:i w:val="false"/>
          <w:color w:val="000000"/>
          <w:sz w:val="28"/>
        </w:rPr>
        <w:t xml:space="preserve">
      - шөлейтте 150 – 180 күн. </w:t>
      </w:r>
    </w:p>
    <w:bookmarkEnd w:id="140"/>
    <w:bookmarkStart w:name="z288" w:id="141"/>
    <w:p>
      <w:pPr>
        <w:spacing w:after="0"/>
        <w:ind w:left="0"/>
        <w:jc w:val="both"/>
      </w:pPr>
      <w:r>
        <w:rPr>
          <w:rFonts w:ascii="Times New Roman"/>
          <w:b w:val="false"/>
          <w:i w:val="false"/>
          <w:color w:val="000000"/>
          <w:sz w:val="28"/>
        </w:rPr>
        <w:t>
      Бұл ретте, сүтті ірі қара малды жаю ұзақтығы – ең кіші, ал етті ірі қара мал үшін, қой, жылқы, түйе үшін – максималды және қар жамылғысының тереңдігіне, қардың тығыздығына және басқа да факторларға байланысты.</w:t>
      </w:r>
    </w:p>
    <w:bookmarkEnd w:id="141"/>
    <w:bookmarkStart w:name="z289" w:id="142"/>
    <w:p>
      <w:pPr>
        <w:spacing w:after="0"/>
        <w:ind w:left="0"/>
        <w:jc w:val="left"/>
      </w:pPr>
      <w:r>
        <w:rPr>
          <w:rFonts w:ascii="Times New Roman"/>
          <w:b/>
          <w:i w:val="false"/>
          <w:color w:val="000000"/>
        </w:rPr>
        <w:t xml:space="preserve"> Малды айдап өтуге арналған сервитуттар туралы мәліметтер</w:t>
      </w:r>
    </w:p>
    <w:bookmarkEnd w:id="142"/>
    <w:bookmarkStart w:name="z290" w:id="143"/>
    <w:p>
      <w:pPr>
        <w:spacing w:after="0"/>
        <w:ind w:left="0"/>
        <w:jc w:val="both"/>
      </w:pPr>
      <w:r>
        <w:rPr>
          <w:rFonts w:ascii="Times New Roman"/>
          <w:b w:val="false"/>
          <w:i w:val="false"/>
          <w:color w:val="000000"/>
          <w:sz w:val="28"/>
        </w:rPr>
        <w:t>
      Сарысу ауданы бойынша малды айдап өтуге арналған сервитуттар және малды айдап өтуге ешқандай кедергілер жоқ. Ауыл шаруашылығына жарамды жер көлемі 465 564 гектар.</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