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06e5" w14:textId="e070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 апппараты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2017 жылғы 31 наурыздағы № 10-3 шешімі. Жамбыл облысы Әділет департаментінде 2017 жылғы 21 сәуірде № 3390 болып тіркелді. Күші жойылды - Жамбыл облысы Мойынқұм аудандық мәслихатының 2018 жылғы 14 наурыздағы № 23-4 шешімімен</w:t>
      </w:r>
    </w:p>
    <w:p>
      <w:pPr>
        <w:spacing w:after="0"/>
        <w:ind w:left="0"/>
        <w:jc w:val="both"/>
      </w:pPr>
      <w:r>
        <w:rPr>
          <w:rFonts w:ascii="Times New Roman"/>
          <w:b w:val="false"/>
          <w:i w:val="false"/>
          <w:color w:val="ff0000"/>
          <w:sz w:val="28"/>
        </w:rPr>
        <w:t xml:space="preserve">
      Ескерту. Күші жойылды - Жамбыл облысы Мойынқұм аудандық мәслихатының 14.03.2018 </w:t>
      </w:r>
      <w:r>
        <w:rPr>
          <w:rFonts w:ascii="Times New Roman"/>
          <w:b w:val="false"/>
          <w:i w:val="false"/>
          <w:color w:val="ff0000"/>
          <w:sz w:val="28"/>
        </w:rPr>
        <w:t>№ 23-4</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8"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ҚАБЫЛДАДЫ:</w:t>
      </w:r>
    </w:p>
    <w:bookmarkEnd w:id="0"/>
    <w:bookmarkStart w:name="z9" w:id="1"/>
    <w:p>
      <w:pPr>
        <w:spacing w:after="0"/>
        <w:ind w:left="0"/>
        <w:jc w:val="both"/>
      </w:pPr>
      <w:r>
        <w:rPr>
          <w:rFonts w:ascii="Times New Roman"/>
          <w:b w:val="false"/>
          <w:i w:val="false"/>
          <w:color w:val="000000"/>
          <w:sz w:val="28"/>
        </w:rPr>
        <w:t xml:space="preserve">
      1. Қоса беріліп отырған Мойынқұм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xml:space="preserve">
      2. "Б" корпусының мемлекеттік әкімшілік қызметшілерінің жұмысын бағалау әдістемесін бекіту туралы" Мойынқұм аудандық мәслихатының 2016 жылғы 16 мамырдағы </w:t>
      </w:r>
      <w:r>
        <w:rPr>
          <w:rFonts w:ascii="Times New Roman"/>
          <w:b w:val="false"/>
          <w:i w:val="false"/>
          <w:color w:val="000000"/>
          <w:sz w:val="28"/>
        </w:rPr>
        <w:t>№ 2-11</w:t>
      </w:r>
      <w:r>
        <w:rPr>
          <w:rFonts w:ascii="Times New Roman"/>
          <w:b w:val="false"/>
          <w:i w:val="false"/>
          <w:color w:val="000000"/>
          <w:sz w:val="28"/>
        </w:rPr>
        <w:t xml:space="preserve"> шешімі. (Нормативтік құқықтық актілердің мемлекеттік тіркеу тізілімінде </w:t>
      </w:r>
      <w:r>
        <w:rPr>
          <w:rFonts w:ascii="Times New Roman"/>
          <w:b w:val="false"/>
          <w:i w:val="false"/>
          <w:color w:val="000000"/>
          <w:sz w:val="28"/>
        </w:rPr>
        <w:t>№ 3091</w:t>
      </w:r>
      <w:r>
        <w:rPr>
          <w:rFonts w:ascii="Times New Roman"/>
          <w:b w:val="false"/>
          <w:i w:val="false"/>
          <w:color w:val="000000"/>
          <w:sz w:val="28"/>
        </w:rPr>
        <w:t xml:space="preserve"> болып тіркелген, "Әділет" ақпараттық-құқықтық жүйесінде 2016 жылғы 06 маусымда жарияланған) күші жойылды деп танылсын.</w:t>
      </w:r>
    </w:p>
    <w:bookmarkEnd w:id="2"/>
    <w:bookmarkStart w:name="z11" w:id="3"/>
    <w:p>
      <w:pPr>
        <w:spacing w:after="0"/>
        <w:ind w:left="0"/>
        <w:jc w:val="both"/>
      </w:pPr>
      <w:r>
        <w:rPr>
          <w:rFonts w:ascii="Times New Roman"/>
          <w:b w:val="false"/>
          <w:i w:val="false"/>
          <w:color w:val="000000"/>
          <w:sz w:val="28"/>
        </w:rPr>
        <w:t>
      3. Осы қаулының орындалуын бақылау Мойынқұм аудандық мәслихат аппаратының басшысы Ұланбек Ерболатұлы Әліпбековке жүктелсін.</w:t>
      </w:r>
    </w:p>
    <w:bookmarkEnd w:id="3"/>
    <w:bookmarkStart w:name="z12"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Туешиева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10-3 шешімімен бекітілген</w:t>
            </w:r>
          </w:p>
        </w:tc>
      </w:tr>
    </w:tbl>
    <w:bookmarkStart w:name="z19" w:id="5"/>
    <w:p>
      <w:pPr>
        <w:spacing w:after="0"/>
        <w:ind w:left="0"/>
        <w:jc w:val="left"/>
      </w:pPr>
      <w:r>
        <w:rPr>
          <w:rFonts w:ascii="Times New Roman"/>
          <w:b/>
          <w:i w:val="false"/>
          <w:color w:val="000000"/>
        </w:rPr>
        <w:t xml:space="preserve"> Мойынқұм аудандық мәслихаты аппараты "Б" корпусы мемлекеттік әкімшілік қызметшілерінің қызметін бағалаудың әдістемесі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1. Осы "Мойынқұм аудандық мәслихаты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Мойынқұм аудандық мәслихаты аппараты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22"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Start w:name="z23"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4"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25" w:id="11"/>
    <w:p>
      <w:pPr>
        <w:spacing w:after="0"/>
        <w:ind w:left="0"/>
        <w:jc w:val="both"/>
      </w:pPr>
      <w:r>
        <w:rPr>
          <w:rFonts w:ascii="Times New Roman"/>
          <w:b w:val="false"/>
          <w:i w:val="false"/>
          <w:color w:val="000000"/>
          <w:sz w:val="28"/>
        </w:rPr>
        <w:t>
      5. Жылдық бағалау:</w:t>
      </w:r>
    </w:p>
    <w:bookmarkEnd w:id="11"/>
    <w:bookmarkStart w:name="z26"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2"/>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27" w:id="1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13"/>
    <w:bookmarkStart w:name="z28" w:id="14"/>
    <w:p>
      <w:pPr>
        <w:spacing w:after="0"/>
        <w:ind w:left="0"/>
        <w:jc w:val="both"/>
      </w:pPr>
      <w:r>
        <w:rPr>
          <w:rFonts w:ascii="Times New Roman"/>
          <w:b w:val="false"/>
          <w:i w:val="false"/>
          <w:color w:val="000000"/>
          <w:sz w:val="28"/>
        </w:rPr>
        <w:t xml:space="preserve">
      Комиссия төрағасы аудан әкімі болып табылатын аудан әкімінің орынбасарларын, аудан әкімі аппаратының басшысын, ауылдар, ауылдық округтердің әкімдерін және жергілікті бюджеттен қаржыландырылатын аудандық атқарушы органдар басшыларын қоспағанда, Мойынқұм аудандық мәслихаты аппараты "Б" корпусы мемлекеттік әкімшілік қызметшілері үшін аудандық мәслихат хатшысы Комиссия төрағасы болып табылады. </w:t>
      </w:r>
    </w:p>
    <w:bookmarkEnd w:id="14"/>
    <w:bookmarkStart w:name="z29" w:id="15"/>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5"/>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0" w:id="16"/>
    <w:p>
      <w:pPr>
        <w:spacing w:after="0"/>
        <w:ind w:left="0"/>
        <w:jc w:val="both"/>
      </w:pPr>
      <w:r>
        <w:rPr>
          <w:rFonts w:ascii="Times New Roman"/>
          <w:b w:val="false"/>
          <w:i w:val="false"/>
          <w:color w:val="000000"/>
          <w:sz w:val="28"/>
        </w:rPr>
        <w:t>
      Бағалау жөніндегі комиссияның хатшысы болып, аудандық мәслихат аппаратының ұйымдастыру-құқықтық бөлімінің басшысы табылады. Бағалау жөніндегі комиссияның хатшысы дауыс беруге қатыспайды.</w:t>
      </w:r>
    </w:p>
    <w:bookmarkEnd w:id="16"/>
    <w:bookmarkStart w:name="z31" w:id="17"/>
    <w:p>
      <w:pPr>
        <w:spacing w:after="0"/>
        <w:ind w:left="0"/>
        <w:jc w:val="left"/>
      </w:pPr>
      <w:r>
        <w:rPr>
          <w:rFonts w:ascii="Times New Roman"/>
          <w:b/>
          <w:i w:val="false"/>
          <w:color w:val="000000"/>
        </w:rPr>
        <w:t xml:space="preserve"> 2-тарау. Жұмыстың жеке жоспарын құрастыру</w:t>
      </w:r>
    </w:p>
    <w:bookmarkEnd w:id="17"/>
    <w:bookmarkStart w:name="z32" w:id="18"/>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8"/>
    <w:bookmarkStart w:name="z33" w:id="19"/>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Start w:name="z34"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36" w:id="21"/>
    <w:p>
      <w:pPr>
        <w:spacing w:after="0"/>
        <w:ind w:left="0"/>
        <w:jc w:val="left"/>
      </w:pPr>
      <w:r>
        <w:rPr>
          <w:rFonts w:ascii="Times New Roman"/>
          <w:b/>
          <w:i w:val="false"/>
          <w:color w:val="000000"/>
        </w:rPr>
        <w:t xml:space="preserve"> 3-тарау. Бағалауды жүргізуге дайындық</w:t>
      </w:r>
    </w:p>
    <w:bookmarkEnd w:id="21"/>
    <w:bookmarkStart w:name="z37"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bookmarkStart w:name="z38" w:id="2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3"/>
    <w:bookmarkStart w:name="z39" w:id="24"/>
    <w:p>
      <w:pPr>
        <w:spacing w:after="0"/>
        <w:ind w:left="0"/>
        <w:jc w:val="left"/>
      </w:pPr>
      <w:r>
        <w:rPr>
          <w:rFonts w:ascii="Times New Roman"/>
          <w:b/>
          <w:i w:val="false"/>
          <w:color w:val="000000"/>
        </w:rPr>
        <w:t xml:space="preserve"> 4-тарау. Лауазымдық міндеттерді орындаудың </w:t>
      </w:r>
      <w:r>
        <w:rPr>
          <w:rFonts w:ascii="Times New Roman"/>
          <w:b/>
          <w:i w:val="false"/>
          <w:color w:val="000000"/>
        </w:rPr>
        <w:t>тоқсандық бағалауы</w:t>
      </w:r>
    </w:p>
    <w:bookmarkEnd w:id="24"/>
    <w:bookmarkStart w:name="z41"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5"/>
    <w:bookmarkStart w:name="z42"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6"/>
    <w:bookmarkStart w:name="z43" w:id="2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Start w:name="z44" w:id="2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28"/>
    <w:bookmarkStart w:name="z45" w:id="2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46" w:id="30"/>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0"/>
    <w:bookmarkStart w:name="z47" w:id="31"/>
    <w:p>
      <w:pPr>
        <w:spacing w:after="0"/>
        <w:ind w:left="0"/>
        <w:jc w:val="both"/>
      </w:pPr>
      <w:r>
        <w:rPr>
          <w:rFonts w:ascii="Times New Roman"/>
          <w:b w:val="false"/>
          <w:i w:val="false"/>
          <w:color w:val="000000"/>
          <w:sz w:val="28"/>
        </w:rPr>
        <w:t>
      21. Еңбек тәртібін бұзуға:</w:t>
      </w:r>
    </w:p>
    <w:bookmarkEnd w:id="31"/>
    <w:bookmarkStart w:name="z48" w:id="32"/>
    <w:p>
      <w:pPr>
        <w:spacing w:after="0"/>
        <w:ind w:left="0"/>
        <w:jc w:val="both"/>
      </w:pPr>
      <w:r>
        <w:rPr>
          <w:rFonts w:ascii="Times New Roman"/>
          <w:b w:val="false"/>
          <w:i w:val="false"/>
          <w:color w:val="000000"/>
          <w:sz w:val="28"/>
        </w:rPr>
        <w:t>
      1) дәлелді себепсіз жұмысқа кешігу;</w:t>
      </w:r>
    </w:p>
    <w:bookmarkEnd w:id="32"/>
    <w:bookmarkStart w:name="z49" w:id="33"/>
    <w:p>
      <w:pPr>
        <w:spacing w:after="0"/>
        <w:ind w:left="0"/>
        <w:jc w:val="both"/>
      </w:pPr>
      <w:r>
        <w:rPr>
          <w:rFonts w:ascii="Times New Roman"/>
          <w:b w:val="false"/>
          <w:i w:val="false"/>
          <w:color w:val="000000"/>
          <w:sz w:val="28"/>
        </w:rPr>
        <w:t>
      2) қызметшілердің қызметтік әдепті бұзуы жатады.</w:t>
      </w:r>
    </w:p>
    <w:bookmarkEnd w:id="33"/>
    <w:bookmarkStart w:name="z50" w:id="34"/>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34"/>
    <w:bookmarkStart w:name="z51" w:id="3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35"/>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Start w:name="z52" w:id="3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6"/>
    <w:bookmarkStart w:name="z53" w:id="3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37"/>
    <w:bookmarkStart w:name="z54" w:id="3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0"/>
    <w:p>
      <w:pPr>
        <w:spacing w:after="0"/>
        <w:ind w:left="0"/>
        <w:jc w:val="left"/>
      </w:pPr>
      <w:r>
        <w:rPr>
          <w:rFonts w:ascii="Times New Roman"/>
          <w:b/>
          <w:i w:val="false"/>
          <w:color w:val="000000"/>
        </w:rPr>
        <w:t xml:space="preserve"> 5-тарау. Жылдық бағалау</w:t>
      </w:r>
    </w:p>
    <w:bookmarkEnd w:id="40"/>
    <w:bookmarkStart w:name="z66" w:id="41"/>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41"/>
    <w:bookmarkStart w:name="z67" w:id="4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2"/>
    <w:bookmarkStart w:name="z68" w:id="43"/>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3"/>
    <w:bookmarkStart w:name="z69" w:id="44"/>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44"/>
    <w:bookmarkStart w:name="z70" w:id="4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45"/>
    <w:bookmarkStart w:name="z71" w:id="4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46"/>
    <w:bookmarkStart w:name="z72" w:id="4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47"/>
    <w:bookmarkStart w:name="z73" w:id="4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8"/>
    <w:bookmarkStart w:name="z74"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49"/>
    <w:bookmarkStart w:name="z75" w:id="50"/>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51"/>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52"/>
    <w:p>
      <w:pPr>
        <w:spacing w:after="0"/>
        <w:ind w:left="0"/>
        <w:jc w:val="left"/>
      </w:pPr>
      <w:r>
        <w:rPr>
          <w:rFonts w:ascii="Times New Roman"/>
          <w:b/>
          <w:i w:val="false"/>
          <w:color w:val="000000"/>
        </w:rPr>
        <w:t xml:space="preserve"> 6-тарау. Комиссияның бағалау нәтижелерін қарауы</w:t>
      </w:r>
    </w:p>
    <w:bookmarkEnd w:id="52"/>
    <w:bookmarkStart w:name="z90" w:id="5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3"/>
    <w:bookmarkStart w:name="z91" w:id="5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54"/>
    <w:bookmarkStart w:name="z92" w:id="55"/>
    <w:p>
      <w:pPr>
        <w:spacing w:after="0"/>
        <w:ind w:left="0"/>
        <w:jc w:val="both"/>
      </w:pPr>
      <w:r>
        <w:rPr>
          <w:rFonts w:ascii="Times New Roman"/>
          <w:b w:val="false"/>
          <w:i w:val="false"/>
          <w:color w:val="000000"/>
          <w:sz w:val="28"/>
        </w:rPr>
        <w:t>
      1) толтырылған бағалау парақтарын;</w:t>
      </w:r>
    </w:p>
    <w:bookmarkEnd w:id="55"/>
    <w:bookmarkStart w:name="z93" w:id="56"/>
    <w:p>
      <w:pPr>
        <w:spacing w:after="0"/>
        <w:ind w:left="0"/>
        <w:jc w:val="both"/>
      </w:pPr>
      <w:r>
        <w:rPr>
          <w:rFonts w:ascii="Times New Roman"/>
          <w:b w:val="false"/>
          <w:i w:val="false"/>
          <w:color w:val="000000"/>
          <w:sz w:val="28"/>
        </w:rPr>
        <w:t>
      2) "Б" корпусы қызметшісінің лауазымдық нұсқаулығын;</w:t>
      </w:r>
    </w:p>
    <w:bookmarkEnd w:id="56"/>
    <w:bookmarkStart w:name="z94" w:id="57"/>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7"/>
    <w:bookmarkStart w:name="z95" w:id="58"/>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58"/>
    <w:bookmarkStart w:name="z96" w:id="59"/>
    <w:p>
      <w:pPr>
        <w:spacing w:after="0"/>
        <w:ind w:left="0"/>
        <w:jc w:val="both"/>
      </w:pPr>
      <w:r>
        <w:rPr>
          <w:rFonts w:ascii="Times New Roman"/>
          <w:b w:val="false"/>
          <w:i w:val="false"/>
          <w:color w:val="000000"/>
          <w:sz w:val="28"/>
        </w:rPr>
        <w:t>
      1) бағалау нәтижелерін бекітеді;</w:t>
      </w:r>
    </w:p>
    <w:bookmarkEnd w:id="59"/>
    <w:bookmarkStart w:name="z97" w:id="60"/>
    <w:p>
      <w:pPr>
        <w:spacing w:after="0"/>
        <w:ind w:left="0"/>
        <w:jc w:val="both"/>
      </w:pPr>
      <w:r>
        <w:rPr>
          <w:rFonts w:ascii="Times New Roman"/>
          <w:b w:val="false"/>
          <w:i w:val="false"/>
          <w:color w:val="000000"/>
          <w:sz w:val="28"/>
        </w:rPr>
        <w:t>
      2) бағалау нәтижелерін қайта қарайды.</w:t>
      </w:r>
    </w:p>
    <w:bookmarkEnd w:id="60"/>
    <w:bookmarkStart w:name="z98" w:id="6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61"/>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99" w:id="62"/>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62"/>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100" w:id="6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6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01" w:id="64"/>
    <w:p>
      <w:pPr>
        <w:spacing w:after="0"/>
        <w:ind w:left="0"/>
        <w:jc w:val="left"/>
      </w:pPr>
      <w:r>
        <w:rPr>
          <w:rFonts w:ascii="Times New Roman"/>
          <w:b/>
          <w:i w:val="false"/>
          <w:color w:val="000000"/>
        </w:rPr>
        <w:t xml:space="preserve"> 7-тарау. Бағалау нәтижелеріне шағымдану</w:t>
      </w:r>
    </w:p>
    <w:bookmarkEnd w:id="64"/>
    <w:bookmarkStart w:name="z102" w:id="6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6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03" w:id="6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6"/>
    <w:bookmarkStart w:name="z104" w:id="67"/>
    <w:p>
      <w:pPr>
        <w:spacing w:after="0"/>
        <w:ind w:left="0"/>
        <w:jc w:val="left"/>
      </w:pPr>
      <w:r>
        <w:rPr>
          <w:rFonts w:ascii="Times New Roman"/>
          <w:b/>
          <w:i w:val="false"/>
          <w:color w:val="000000"/>
        </w:rPr>
        <w:t xml:space="preserve"> 8-тарау. Бағалау нәтижелері бойынша шешім қабылдау</w:t>
      </w:r>
    </w:p>
    <w:bookmarkEnd w:id="67"/>
    <w:bookmarkStart w:name="z105" w:id="6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8"/>
    <w:bookmarkStart w:name="z106" w:id="6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9"/>
    <w:bookmarkStart w:name="z107" w:id="7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7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08" w:id="7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1"/>
    <w:bookmarkStart w:name="z109" w:id="7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72"/>
    <w:bookmarkStart w:name="z110" w:id="7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74"/>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74"/>
    <w:bookmarkStart w:name="z115" w:id="75"/>
    <w:p>
      <w:pPr>
        <w:spacing w:after="0"/>
        <w:ind w:left="0"/>
        <w:jc w:val="both"/>
      </w:pPr>
      <w:r>
        <w:rPr>
          <w:rFonts w:ascii="Times New Roman"/>
          <w:b w:val="false"/>
          <w:i w:val="false"/>
          <w:color w:val="000000"/>
          <w:sz w:val="28"/>
        </w:rPr>
        <w:t>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Қызметшінің тегі, аты, әкесінің аты (болған жағдайда):_______________________</w:t>
      </w:r>
      <w:r>
        <w:br/>
      </w:r>
      <w:r>
        <w:rPr>
          <w:rFonts w:ascii="Times New Roman"/>
          <w:b w:val="false"/>
          <w:i w:val="false"/>
          <w:color w:val="000000"/>
          <w:sz w:val="28"/>
        </w:rPr>
        <w:t>
      Қызметшінің лауазымы: _____________________________________________</w:t>
      </w:r>
      <w:r>
        <w:br/>
      </w:r>
      <w:r>
        <w:rPr>
          <w:rFonts w:ascii="Times New Roman"/>
          <w:b w:val="false"/>
          <w:i w:val="false"/>
          <w:color w:val="000000"/>
          <w:sz w:val="28"/>
        </w:rPr>
        <w:t>
</w:t>
      </w:r>
    </w:p>
    <w:bookmarkEnd w:id="75"/>
    <w:bookmarkStart w:name="z118" w:id="76"/>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w:t>
      </w:r>
      <w:r>
        <w:br/>
      </w: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7"/>
          <w:p>
            <w:pPr>
              <w:spacing w:after="20"/>
              <w:ind w:left="20"/>
              <w:jc w:val="both"/>
            </w:pPr>
            <w:r>
              <w:rPr>
                <w:rFonts w:ascii="Times New Roman"/>
                <w:b w:val="false"/>
                <w:i w:val="false"/>
                <w:color w:val="000000"/>
                <w:sz w:val="20"/>
              </w:rPr>
              <w:t>
№ р/с</w:t>
            </w:r>
          </w:p>
          <w:bookmarkEnd w:id="7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1.</w:t>
            </w:r>
          </w:p>
          <w:bookmarkEnd w:id="7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9"/>
          <w:p>
            <w:pPr>
              <w:spacing w:after="20"/>
              <w:ind w:left="20"/>
              <w:jc w:val="both"/>
            </w:pPr>
            <w:r>
              <w:rPr>
                <w:rFonts w:ascii="Times New Roman"/>
                <w:b w:val="false"/>
                <w:i w:val="false"/>
                <w:color w:val="000000"/>
                <w:sz w:val="20"/>
              </w:rPr>
              <w:t>
2.</w:t>
            </w:r>
          </w:p>
          <w:bookmarkEnd w:id="7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0"/>
          <w:p>
            <w:pPr>
              <w:spacing w:after="20"/>
              <w:ind w:left="20"/>
              <w:jc w:val="both"/>
            </w:pPr>
            <w:r>
              <w:rPr>
                <w:rFonts w:ascii="Times New Roman"/>
                <w:b w:val="false"/>
                <w:i w:val="false"/>
                <w:color w:val="000000"/>
                <w:sz w:val="20"/>
              </w:rPr>
              <w:t>
3.</w:t>
            </w:r>
          </w:p>
          <w:bookmarkEnd w:id="8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1"/>
          <w:p>
            <w:pPr>
              <w:spacing w:after="20"/>
              <w:ind w:left="20"/>
              <w:jc w:val="both"/>
            </w:pPr>
            <w:r>
              <w:rPr>
                <w:rFonts w:ascii="Times New Roman"/>
                <w:b w:val="false"/>
                <w:i w:val="false"/>
                <w:color w:val="000000"/>
                <w:sz w:val="20"/>
              </w:rPr>
              <w:t>
4.</w:t>
            </w:r>
          </w:p>
          <w:bookmarkEnd w:id="8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82"/>
        </w:tc>
        <w:tc>
          <w:tcPr>
            <w:tcW w:w="6150" w:type="dxa"/>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82" w:id="84"/>
    <w:p>
      <w:pPr>
        <w:spacing w:after="0"/>
        <w:ind w:left="0"/>
        <w:jc w:val="both"/>
      </w:pPr>
      <w:r>
        <w:rPr>
          <w:rFonts w:ascii="Times New Roman"/>
          <w:b w:val="false"/>
          <w:i w:val="false"/>
          <w:color w:val="000000"/>
          <w:sz w:val="28"/>
        </w:rPr>
        <w:t>
      Нысан</w:t>
      </w:r>
    </w:p>
    <w:bookmarkEnd w:id="84"/>
    <w:bookmarkStart w:name="z132" w:id="85"/>
    <w:p>
      <w:pPr>
        <w:spacing w:after="0"/>
        <w:ind w:left="0"/>
        <w:jc w:val="left"/>
      </w:pPr>
      <w:r>
        <w:rPr>
          <w:rFonts w:ascii="Times New Roman"/>
          <w:b/>
          <w:i w:val="false"/>
          <w:color w:val="000000"/>
        </w:rPr>
        <w:t xml:space="preserve"> Бағалау парағы </w:t>
      </w:r>
    </w:p>
    <w:bookmarkEnd w:id="85"/>
    <w:bookmarkStart w:name="z133" w:id="86"/>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w:t>
      </w:r>
    </w:p>
    <w:bookmarkEnd w:id="86"/>
    <w:bookmarkStart w:name="z135" w:id="8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8"/>
          <w:p>
            <w:pPr>
              <w:spacing w:after="20"/>
              <w:ind w:left="20"/>
              <w:jc w:val="both"/>
            </w:pPr>
            <w:r>
              <w:rPr>
                <w:rFonts w:ascii="Times New Roman"/>
                <w:b w:val="false"/>
                <w:i w:val="false"/>
                <w:color w:val="000000"/>
                <w:sz w:val="20"/>
              </w:rPr>
              <w:t>
№ р/п</w:t>
            </w:r>
          </w:p>
          <w:bookmarkEnd w:id="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9"/>
          <w:p>
            <w:pPr>
              <w:spacing w:after="20"/>
              <w:ind w:left="20"/>
              <w:jc w:val="both"/>
            </w:pPr>
            <w:r>
              <w:rPr>
                <w:rFonts w:ascii="Times New Roman"/>
                <w:b w:val="false"/>
                <w:i w:val="false"/>
                <w:color w:val="000000"/>
                <w:sz w:val="20"/>
              </w:rPr>
              <w:t>
1</w:t>
            </w:r>
          </w:p>
          <w:bookmarkEnd w:id="8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0"/>
          <w:p>
            <w:pPr>
              <w:spacing w:after="20"/>
              <w:ind w:left="20"/>
              <w:jc w:val="both"/>
            </w:pPr>
            <w:r>
              <w:rPr>
                <w:rFonts w:ascii="Times New Roman"/>
                <w:b w:val="false"/>
                <w:i w:val="false"/>
                <w:color w:val="000000"/>
                <w:sz w:val="20"/>
              </w:rPr>
              <w:t>
2</w:t>
            </w:r>
          </w:p>
          <w:bookmarkEnd w:id="9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1"/>
          <w:p>
            <w:pPr>
              <w:spacing w:after="20"/>
              <w:ind w:left="20"/>
              <w:jc w:val="both"/>
            </w:pPr>
            <w:r>
              <w:rPr>
                <w:rFonts w:ascii="Times New Roman"/>
                <w:b w:val="false"/>
                <w:i w:val="false"/>
                <w:color w:val="000000"/>
                <w:sz w:val="20"/>
              </w:rPr>
              <w:t>
3</w:t>
            </w:r>
          </w:p>
          <w:bookmarkEnd w:id="91"/>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6" w:id="9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2"/>
        </w:tc>
        <w:tc>
          <w:tcPr>
            <w:tcW w:w="6150" w:type="dxa"/>
            <w:tcBorders/>
            <w:tcMar>
              <w:top w:w="15" w:type="dxa"/>
              <w:left w:w="15" w:type="dxa"/>
              <w:bottom w:w="15" w:type="dxa"/>
              <w:right w:w="15" w:type="dxa"/>
            </w:tcMar>
            <w:vAlign w:val="center"/>
          </w:tcPr>
          <w:bookmarkStart w:name="z148" w:id="9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br/>
            </w:r>
            <w:r>
              <w:rPr>
                <w:rFonts w:ascii="Times New Roman"/>
                <w:b w:val="false"/>
                <w:i w:val="false"/>
                <w:color w:val="000000"/>
                <w:sz w:val="20"/>
              </w:rPr>
              <w:t>
 </w:t>
            </w:r>
          </w:p>
          <w:bookmarkEnd w:id="9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84" w:id="94"/>
    <w:p>
      <w:pPr>
        <w:spacing w:after="0"/>
        <w:ind w:left="0"/>
        <w:jc w:val="both"/>
      </w:pPr>
      <w:r>
        <w:rPr>
          <w:rFonts w:ascii="Times New Roman"/>
          <w:b w:val="false"/>
          <w:i w:val="false"/>
          <w:color w:val="000000"/>
          <w:sz w:val="28"/>
        </w:rPr>
        <w:t>
      Нысан</w:t>
      </w:r>
    </w:p>
    <w:bookmarkEnd w:id="94"/>
    <w:bookmarkStart w:name="z153" w:id="95"/>
    <w:p>
      <w:pPr>
        <w:spacing w:after="0"/>
        <w:ind w:left="0"/>
        <w:jc w:val="left"/>
      </w:pPr>
      <w:r>
        <w:rPr>
          <w:rFonts w:ascii="Times New Roman"/>
          <w:b/>
          <w:i w:val="false"/>
          <w:color w:val="000000"/>
        </w:rPr>
        <w:t xml:space="preserve"> Бағалау парағы</w:t>
      </w:r>
    </w:p>
    <w:bookmarkEnd w:id="95"/>
    <w:bookmarkStart w:name="z154" w:id="96"/>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96"/>
    <w:bookmarkStart w:name="z157" w:id="9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жоспарды орындау бағасы: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8"/>
          <w:p>
            <w:pPr>
              <w:spacing w:after="20"/>
              <w:ind w:left="20"/>
              <w:jc w:val="both"/>
            </w:pPr>
            <w:r>
              <w:rPr>
                <w:rFonts w:ascii="Times New Roman"/>
                <w:b w:val="false"/>
                <w:i w:val="false"/>
                <w:color w:val="000000"/>
                <w:sz w:val="20"/>
              </w:rPr>
              <w:t>
№ р/с</w:t>
            </w:r>
          </w:p>
          <w:bookmarkEnd w:id="98"/>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9"/>
          <w:p>
            <w:pPr>
              <w:spacing w:after="20"/>
              <w:ind w:left="20"/>
              <w:jc w:val="both"/>
            </w:pPr>
            <w:r>
              <w:rPr>
                <w:rFonts w:ascii="Times New Roman"/>
                <w:b w:val="false"/>
                <w:i w:val="false"/>
                <w:color w:val="000000"/>
                <w:sz w:val="20"/>
              </w:rPr>
              <w:t>
1.</w:t>
            </w:r>
          </w:p>
          <w:bookmarkEnd w:id="99"/>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0"/>
          <w:p>
            <w:pPr>
              <w:spacing w:after="20"/>
              <w:ind w:left="20"/>
              <w:jc w:val="both"/>
            </w:pPr>
            <w:r>
              <w:rPr>
                <w:rFonts w:ascii="Times New Roman"/>
                <w:b w:val="false"/>
                <w:i w:val="false"/>
                <w:color w:val="000000"/>
                <w:sz w:val="20"/>
              </w:rPr>
              <w:t>
2.</w:t>
            </w:r>
          </w:p>
          <w:bookmarkEnd w:id="10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1"/>
          <w:p>
            <w:pPr>
              <w:spacing w:after="20"/>
              <w:ind w:left="20"/>
              <w:jc w:val="both"/>
            </w:pPr>
            <w:r>
              <w:rPr>
                <w:rFonts w:ascii="Times New Roman"/>
                <w:b w:val="false"/>
                <w:i w:val="false"/>
                <w:color w:val="000000"/>
                <w:sz w:val="20"/>
              </w:rPr>
              <w:t>
3.</w:t>
            </w:r>
          </w:p>
          <w:bookmarkEnd w:id="10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2"/>
          <w:p>
            <w:pPr>
              <w:spacing w:after="20"/>
              <w:ind w:left="20"/>
              <w:jc w:val="both"/>
            </w:pPr>
            <w:r>
              <w:rPr>
                <w:rFonts w:ascii="Times New Roman"/>
                <w:b w:val="false"/>
                <w:i w:val="false"/>
                <w:color w:val="000000"/>
                <w:sz w:val="20"/>
              </w:rPr>
              <w:t>
4.</w:t>
            </w:r>
          </w:p>
          <w:bookmarkEnd w:id="102"/>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аппараты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86" w:id="103"/>
    <w:p>
      <w:pPr>
        <w:spacing w:after="0"/>
        <w:ind w:left="0"/>
        <w:jc w:val="both"/>
      </w:pPr>
      <w:r>
        <w:rPr>
          <w:rFonts w:ascii="Times New Roman"/>
          <w:b w:val="false"/>
          <w:i w:val="false"/>
          <w:color w:val="000000"/>
          <w:sz w:val="28"/>
        </w:rPr>
        <w:t>
      Нысан</w:t>
      </w:r>
    </w:p>
    <w:bookmarkEnd w:id="103"/>
    <w:bookmarkStart w:name="z166" w:id="104"/>
    <w:p>
      <w:pPr>
        <w:spacing w:after="0"/>
        <w:ind w:left="0"/>
        <w:jc w:val="left"/>
      </w:pPr>
      <w:r>
        <w:rPr>
          <w:rFonts w:ascii="Times New Roman"/>
          <w:b/>
          <w:i w:val="false"/>
          <w:color w:val="000000"/>
        </w:rPr>
        <w:t xml:space="preserve"> Бағалау жөніндегі комиссия отырысының хаттамасы</w:t>
      </w:r>
    </w:p>
    <w:bookmarkEnd w:id="104"/>
    <w:bookmarkStart w:name="z167" w:id="10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6"/>
          <w:p>
            <w:pPr>
              <w:spacing w:after="20"/>
              <w:ind w:left="20"/>
              <w:jc w:val="both"/>
            </w:pPr>
            <w:r>
              <w:rPr>
                <w:rFonts w:ascii="Times New Roman"/>
                <w:b w:val="false"/>
                <w:i w:val="false"/>
                <w:color w:val="000000"/>
                <w:sz w:val="20"/>
              </w:rPr>
              <w:t>
№ р/с</w:t>
            </w:r>
          </w:p>
          <w:bookmarkEnd w:id="106"/>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7"/>
          <w:p>
            <w:pPr>
              <w:spacing w:after="20"/>
              <w:ind w:left="20"/>
              <w:jc w:val="both"/>
            </w:pPr>
            <w:r>
              <w:rPr>
                <w:rFonts w:ascii="Times New Roman"/>
                <w:b w:val="false"/>
                <w:i w:val="false"/>
                <w:color w:val="000000"/>
                <w:sz w:val="20"/>
              </w:rPr>
              <w:t>
1.</w:t>
            </w:r>
          </w:p>
          <w:bookmarkEnd w:id="10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8"/>
          <w:p>
            <w:pPr>
              <w:spacing w:after="20"/>
              <w:ind w:left="20"/>
              <w:jc w:val="both"/>
            </w:pPr>
            <w:r>
              <w:rPr>
                <w:rFonts w:ascii="Times New Roman"/>
                <w:b w:val="false"/>
                <w:i w:val="false"/>
                <w:color w:val="000000"/>
                <w:sz w:val="20"/>
              </w:rPr>
              <w:t>
2.</w:t>
            </w:r>
          </w:p>
          <w:bookmarkEnd w:id="10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9"/>
          <w:p>
            <w:pPr>
              <w:spacing w:after="20"/>
              <w:ind w:left="20"/>
              <w:jc w:val="both"/>
            </w:pPr>
            <w:r>
              <w:rPr>
                <w:rFonts w:ascii="Times New Roman"/>
                <w:b w:val="false"/>
                <w:i w:val="false"/>
                <w:color w:val="000000"/>
                <w:sz w:val="20"/>
              </w:rPr>
              <w:t>
...</w:t>
            </w:r>
          </w:p>
          <w:bookmarkEnd w:id="10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4106"/>
        <w:gridCol w:w="659"/>
        <w:gridCol w:w="6615"/>
      </w:tblGrid>
      <w:tr>
        <w:trPr>
          <w:trHeight w:val="30" w:hRule="atLeast"/>
        </w:trPr>
        <w:tc>
          <w:tcPr>
            <w:tcW w:w="920" w:type="dxa"/>
            <w:tcBorders/>
            <w:tcMar>
              <w:top w:w="15" w:type="dxa"/>
              <w:left w:w="15" w:type="dxa"/>
              <w:bottom w:w="15" w:type="dxa"/>
              <w:right w:w="15" w:type="dxa"/>
            </w:tcMar>
            <w:vAlign w:val="center"/>
          </w:tcPr>
          <w:bookmarkStart w:name="z176" w:id="110"/>
          <w:p>
            <w:pPr>
              <w:spacing w:after="20"/>
              <w:ind w:left="20"/>
              <w:jc w:val="both"/>
            </w:pPr>
            <w:r>
              <w:rPr>
                <w:rFonts w:ascii="Times New Roman"/>
                <w:b w:val="false"/>
                <w:i w:val="false"/>
                <w:color w:val="000000"/>
                <w:sz w:val="20"/>
              </w:rPr>
              <w:t>
Комиссия хатшысы:</w:t>
            </w:r>
          </w:p>
          <w:bookmarkEnd w:id="110"/>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178" w:id="111"/>
          <w:p>
            <w:pPr>
              <w:spacing w:after="20"/>
              <w:ind w:left="20"/>
              <w:jc w:val="both"/>
            </w:pPr>
            <w:r>
              <w:rPr>
                <w:rFonts w:ascii="Times New Roman"/>
                <w:b w:val="false"/>
                <w:i w:val="false"/>
                <w:color w:val="000000"/>
                <w:sz w:val="20"/>
              </w:rPr>
              <w:t>
Комиссия төрағасы:</w:t>
            </w:r>
          </w:p>
          <w:bookmarkEnd w:id="111"/>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Комиссия мүшесі:</w:t>
            </w:r>
          </w:p>
          <w:bookmarkEnd w:id="112"/>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