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73b1" w14:textId="bbe7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2017 жылғы 10 қарашадағы № 22-5 шешімі. Жамбыл облысы Әділет департаментінде 2017 жылғы 27 қарашада № 3597 болып тіркелді. Күші жойылды - Жамбыл облысы Қордай аудандық мәслихатының 2021 жылғы 10 желтоқсандағы № 16-9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Қордай аудандық мәслихатының 10.12.2021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Қордай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xml:space="preserve">
      2. Осы шешімнің орындалуын бақылау Қордай аудандық мәслихат аппаратының басшысының міндетін атқарушы Н.Крутьке және Қордай аудандық мәслихатының әлеуметтік қоғамдық дамуы, үкіметтік емес ұйымдар мен қоғамдық бірлестіктері, қоғамдық құқық тәртібін қамтамасыз ету, экология, табиғатты пайдалану, әкімшілік аумақтық құрылым, жер учаскесін сатып алу туралы шарттар жобаларын қарау, өнеркәсіп салаларын, энергетиканы, құрылысты, ауыл шаруашылығы мәселелері жөніндегі тұрақты комиссиясына жүктелсін. </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Апаева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10 қарашадағы</w:t>
            </w:r>
            <w:r>
              <w:br/>
            </w:r>
            <w:r>
              <w:rPr>
                <w:rFonts w:ascii="Times New Roman"/>
                <w:b w:val="false"/>
                <w:i w:val="false"/>
                <w:color w:val="000000"/>
                <w:sz w:val="20"/>
              </w:rPr>
              <w:t>№ 22-5 шешiмiмен бекiтiлген</w:t>
            </w:r>
          </w:p>
        </w:tc>
      </w:tr>
    </w:tbl>
    <w:bookmarkStart w:name="z14" w:id="5"/>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7"/>
    <w:bookmarkStart w:name="z17" w:id="8"/>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8"/>
    <w:bookmarkStart w:name="z18" w:id="9"/>
    <w:p>
      <w:pPr>
        <w:spacing w:after="0"/>
        <w:ind w:left="0"/>
        <w:jc w:val="both"/>
      </w:pPr>
      <w:r>
        <w:rPr>
          <w:rFonts w:ascii="Times New Roman"/>
          <w:b w:val="false"/>
          <w:i w:val="false"/>
          <w:color w:val="000000"/>
          <w:sz w:val="28"/>
        </w:rPr>
        <w:t>
      3. Иесіз қалдықтарды басқаруды Қордай ауданы әкімдігі (бұдан әрі – жергiлiктi атқарушы орган) жүзеге асырады.</w:t>
      </w:r>
    </w:p>
    <w:bookmarkEnd w:id="9"/>
    <w:bookmarkStart w:name="z19" w:id="10"/>
    <w:p>
      <w:pPr>
        <w:spacing w:after="0"/>
        <w:ind w:left="0"/>
        <w:jc w:val="both"/>
      </w:pPr>
      <w:r>
        <w:rPr>
          <w:rFonts w:ascii="Times New Roman"/>
          <w:b w:val="false"/>
          <w:i w:val="false"/>
          <w:color w:val="000000"/>
          <w:sz w:val="28"/>
        </w:rPr>
        <w:t xml:space="preserve">
      4. Қалдықтарды басқару мақсатында Қордай ауданы әкімдігі мүдделі құрылымдық бөлімшелердің өкілдерінен комиссия (бұдан әрі – Комиссия) құрады. </w:t>
      </w:r>
    </w:p>
    <w:bookmarkEnd w:id="10"/>
    <w:bookmarkStart w:name="z20" w:id="11"/>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Қордай ауданы әкімдігінің тұрғын үй-коммуналдық шаруашылық, жолаушылар көлігі және автомобиль жолдары бөлімі болып (бұдан әрі – бөлім) табылады.</w:t>
      </w:r>
    </w:p>
    <w:bookmarkEnd w:id="11"/>
    <w:bookmarkStart w:name="z21" w:id="12"/>
    <w:p>
      <w:pPr>
        <w:spacing w:after="0"/>
        <w:ind w:left="0"/>
        <w:jc w:val="both"/>
      </w:pPr>
      <w:r>
        <w:rPr>
          <w:rFonts w:ascii="Times New Roman"/>
          <w:b w:val="false"/>
          <w:i w:val="false"/>
          <w:color w:val="000000"/>
          <w:sz w:val="28"/>
        </w:rPr>
        <w:t xml:space="preserve">
      5. Иесіз қалдықтарды басқару – бұл қалдықтарды бағалау, есепке алу, одан әрі пайдалану, сату, кәдеге жарату және жою бойынша қызмет. </w:t>
      </w:r>
    </w:p>
    <w:bookmarkEnd w:id="12"/>
    <w:bookmarkStart w:name="z22"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23" w:id="14"/>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w:t>
      </w:r>
      <w:r>
        <w:rPr>
          <w:rFonts w:ascii="Times New Roman"/>
          <w:b w:val="false"/>
          <w:i w:val="false"/>
          <w:color w:val="000000"/>
          <w:sz w:val="28"/>
        </w:rPr>
        <w:t>№833</w:t>
      </w:r>
      <w:r>
        <w:rPr>
          <w:rFonts w:ascii="Times New Roman"/>
          <w:b w:val="false"/>
          <w:i w:val="false"/>
          <w:color w:val="000000"/>
          <w:sz w:val="28"/>
        </w:rPr>
        <w:t xml:space="preserve">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4"/>
    <w:bookmarkStart w:name="z24" w:id="15"/>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5"/>
    <w:bookmarkStart w:name="z25" w:id="16"/>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6"/>
    <w:bookmarkStart w:name="z26" w:id="17"/>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7"/>
    <w:bookmarkStart w:name="z27" w:id="18"/>
    <w:p>
      <w:pPr>
        <w:spacing w:after="0"/>
        <w:ind w:left="0"/>
        <w:jc w:val="left"/>
      </w:pPr>
      <w:r>
        <w:rPr>
          <w:rFonts w:ascii="Times New Roman"/>
          <w:b/>
          <w:i w:val="false"/>
          <w:color w:val="000000"/>
        </w:rPr>
        <w:t xml:space="preserve"> 3. Қорытынды ережелер</w:t>
      </w:r>
    </w:p>
    <w:bookmarkEnd w:id="18"/>
    <w:bookmarkStart w:name="z28" w:id="19"/>
    <w:p>
      <w:pPr>
        <w:spacing w:after="0"/>
        <w:ind w:left="0"/>
        <w:jc w:val="both"/>
      </w:pPr>
      <w:r>
        <w:rPr>
          <w:rFonts w:ascii="Times New Roman"/>
          <w:b w:val="false"/>
          <w:i w:val="false"/>
          <w:color w:val="000000"/>
          <w:sz w:val="28"/>
        </w:rPr>
        <w:t xml:space="preserve">
      10. Қалдықтармен жұмыс iстеу барысында Қазақстан Республикасының экологиялық заңнамасында көзделген талаптар сақталады.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