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e602" w14:textId="fc8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2017 жылғы 13 сәуірдегі № 12-6 шешімі. Жамбыл облысы Әділет департаментінде 2017 жылғы 27 сәуірдегі № 3412 болып тіркелді. Күші жойылды - Жамбыл облысы Жуалы аудандық мәслихатының 2018 жылғы 18 мамырдағы №27-8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18.05.2018 </w:t>
      </w:r>
      <w:r>
        <w:rPr>
          <w:rFonts w:ascii="Times New Roman"/>
          <w:b w:val="false"/>
          <w:i w:val="false"/>
          <w:color w:val="ff0000"/>
          <w:sz w:val="28"/>
        </w:rPr>
        <w:t>№27-8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</w:t>
      </w:r>
      <w:r>
        <w:rPr>
          <w:rFonts w:ascii="Times New Roman"/>
          <w:b w:val="false"/>
          <w:i w:val="false"/>
          <w:color w:val="000000"/>
          <w:sz w:val="28"/>
        </w:rPr>
        <w:t>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 шаруашылығы мақсатындағы жерлерге жер салығының базалық мөлшерлемелері жеті есеге жоғарлатылсын.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жеті есеге жоғарылатылсын.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орындалуына бақылау және интернет – 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