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8e65" w14:textId="0698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Шайқорық, Бесжылдық, Қапал, Қоңыртөбе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Жамбыл ауылдық округі әкімінің 2017 жылғы 4 тамыздағы № 50 шешімі. Жамбыл облысы Әділет департаментінде 2017 жылғы 18 тамызда № 3506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жылғы 29 наурыздағы қорытындысы және тиісті аумақ халқының пікірлерін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Жамбыл ауылдық округінің Шайқорық, Бесжылдық, Қапал, Қоңыртөбе ауылдары көшелердің атаулары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Шайқорық ауылы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 лет Победы көшесі –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Комсомол бұрылысы көшесі – Қарасаз;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Алаш;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бұрылысы көшесі – Алаш бұрылысы;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Бесжылдық ауылы бойынша: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Гаражная көшесі – Ақдала;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Бурыл;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Қапал ауылы бойынша: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 көшесі – Тұран;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Қоңыртөбе ауылы бойынша: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Виноградная көшесі – Кіші Бурыл;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Клубная көшесі – Күлтөбе;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Садовая көшесі – Жайлау;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бақылауды өзіме қалдырамын.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