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27fd" w14:textId="b922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қызметiнiң есебiнде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әкімдігінің 2017 жылғы 31 шілдедегі № 547 қаулысы. Алматы облысы Әділет департаментінде 2017 жылы 16 тамызда № 4294 болып тіркелді. Күші жойылды - Алматы облысы Еңбекшіқазақ ауданы әкімдігінің 2024 жылғы 10 қазандағы № 996 қаулысымен</w:t>
      </w:r>
    </w:p>
    <w:p>
      <w:pPr>
        <w:spacing w:after="0"/>
        <w:ind w:left="0"/>
        <w:jc w:val="both"/>
      </w:pPr>
      <w:r>
        <w:rPr>
          <w:rFonts w:ascii="Times New Roman"/>
          <w:b w:val="false"/>
          <w:i w:val="false"/>
          <w:color w:val="ff0000"/>
          <w:sz w:val="28"/>
        </w:rPr>
        <w:t xml:space="preserve">
      Ескерту. Күші жойылды - Алматы облысы Еңбекшіқазақ ауданы әкімдігінің 10.10.2024 </w:t>
      </w:r>
      <w:r>
        <w:rPr>
          <w:rFonts w:ascii="Times New Roman"/>
          <w:b w:val="false"/>
          <w:i w:val="false"/>
          <w:color w:val="ff0000"/>
          <w:sz w:val="28"/>
        </w:rPr>
        <w:t>№ 996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w:t>
      </w:r>
      <w:r>
        <w:rPr>
          <w:rFonts w:ascii="Times New Roman"/>
          <w:b w:val="false"/>
          <w:i w:val="false"/>
          <w:color w:val="000000"/>
          <w:sz w:val="28"/>
        </w:rPr>
        <w:t>№ 412</w:t>
      </w:r>
      <w:r>
        <w:rPr>
          <w:rFonts w:ascii="Times New Roman"/>
          <w:b w:val="false"/>
          <w:i w:val="false"/>
          <w:color w:val="000000"/>
          <w:sz w:val="28"/>
        </w:rPr>
        <w:t xml:space="preserve"> Қазақстан Республикасының Денсаулық сақтау және әлеуметтік даму министірінің бұйрығына (Нормативтік құқықтық актілерді мемлекеттік тіркеу тілілімінде № 13898 тіркелген) сәйкес, Еңбекшіқазақ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p>
    <w:bookmarkEnd w:id="0"/>
    <w:bookmarkStart w:name="z9" w:id="1"/>
    <w:p>
      <w:pPr>
        <w:spacing w:after="0"/>
        <w:ind w:left="0"/>
        <w:jc w:val="both"/>
      </w:pPr>
      <w:r>
        <w:rPr>
          <w:rFonts w:ascii="Times New Roman"/>
          <w:b w:val="false"/>
          <w:i w:val="false"/>
          <w:color w:val="000000"/>
          <w:sz w:val="28"/>
        </w:rPr>
        <w:t>
      1. Пробация қызметiнiң есебiнде тұрған адамдарды жұмысқа орналастыру үшін ұйымдық-құқықтық нысанына және меншік нысанына қарамастан ұйымдар үшін ұйымның жұмыскерлерінің тізімдік санының үш пайыз мөлшерінде жұмыс орындарына квота белгіленсін.</w:t>
      </w:r>
    </w:p>
    <w:bookmarkEnd w:id="1"/>
    <w:bookmarkStart w:name="z10" w:id="2"/>
    <w:p>
      <w:pPr>
        <w:spacing w:after="0"/>
        <w:ind w:left="0"/>
        <w:jc w:val="both"/>
      </w:pPr>
      <w:r>
        <w:rPr>
          <w:rFonts w:ascii="Times New Roman"/>
          <w:b w:val="false"/>
          <w:i w:val="false"/>
          <w:color w:val="000000"/>
          <w:sz w:val="28"/>
        </w:rPr>
        <w:t>
      2. Осы қаулының орындалуын бақылау аудан әкімінің орынбасары Нургисанов Даулет Дюсеналыевичке жүктелсін.</w:t>
      </w:r>
    </w:p>
    <w:bookmarkEnd w:id="2"/>
    <w:bookmarkStart w:name="z11"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