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9127" w14:textId="a4e9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2017 жылғы 3 наурыздағы № 13-72 шешімі. Алматы облысы Әділет департаментінде 2017 жылы 6 сәуірде № 4178 болып тіркелді. Күші жойылды - Алматы облысы Жамбыл аудандық мәслихатының 2020 жылғы 6 тамыздағы № 72-340 шешімімен</w:t>
      </w:r>
    </w:p>
    <w:p>
      <w:pPr>
        <w:spacing w:after="0"/>
        <w:ind w:left="0"/>
        <w:jc w:val="both"/>
      </w:pPr>
      <w:bookmarkStart w:name="z293" w:id="0"/>
      <w:r>
        <w:rPr>
          <w:rFonts w:ascii="Times New Roman"/>
          <w:b w:val="false"/>
          <w:i w:val="false"/>
          <w:color w:val="ff0000"/>
          <w:sz w:val="28"/>
        </w:rPr>
        <w:t xml:space="preserve">
      Ескерту. Күші жойылды - Алматы облысы Жамбыл аудандық мәслихатының 06.08.2020 </w:t>
      </w:r>
      <w:r>
        <w:rPr>
          <w:rFonts w:ascii="Times New Roman"/>
          <w:b w:val="false"/>
          <w:i w:val="false"/>
          <w:color w:val="ff0000"/>
          <w:sz w:val="28"/>
        </w:rPr>
        <w:t>№ 72-340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p>
    <w:bookmarkStart w:name="z294" w:id="1"/>
    <w:p>
      <w:pPr>
        <w:spacing w:after="0"/>
        <w:ind w:left="0"/>
        <w:jc w:val="both"/>
      </w:pPr>
      <w:r>
        <w:rPr>
          <w:rFonts w:ascii="Times New Roman"/>
          <w:b w:val="false"/>
          <w:i w:val="false"/>
          <w:color w:val="000000"/>
          <w:sz w:val="28"/>
        </w:rPr>
        <w:t xml:space="preserve">
      1. Жамбыл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5" w:id="2"/>
    <w:p>
      <w:pPr>
        <w:spacing w:after="0"/>
        <w:ind w:left="0"/>
        <w:jc w:val="both"/>
      </w:pPr>
      <w:r>
        <w:rPr>
          <w:rFonts w:ascii="Times New Roman"/>
          <w:b w:val="false"/>
          <w:i w:val="false"/>
          <w:color w:val="000000"/>
          <w:sz w:val="28"/>
        </w:rPr>
        <w:t>
      2. Осы шешімнің орындалуын бақылау Жамбыл аудандық мәслихаты аппаратының басшысы Бейсембаев Талғат Муратовичке жүктелсін.</w:t>
      </w:r>
    </w:p>
    <w:bookmarkEnd w:id="2"/>
    <w:bookmarkStart w:name="z296"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Чажабаев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rPr>
                <w:rFonts w:ascii="Times New Roman"/>
                <w:b w:val="false"/>
                <w:i w:val="false"/>
                <w:color w:val="000000"/>
                <w:sz w:val="20"/>
              </w:rPr>
              <w:t xml:space="preserve">мәслихатының 2017 жылғы </w:t>
            </w:r>
            <w:r>
              <w:rPr>
                <w:rFonts w:ascii="Times New Roman"/>
                <w:b w:val="false"/>
                <w:i w:val="false"/>
                <w:color w:val="000000"/>
                <w:sz w:val="20"/>
              </w:rPr>
              <w:t xml:space="preserve">"03" наурыздағы № 13-72 шешімімен бекітілген қосымша </w:t>
            </w:r>
          </w:p>
        </w:tc>
      </w:tr>
    </w:tbl>
    <w:bookmarkStart w:name="z302" w:id="4"/>
    <w:p>
      <w:pPr>
        <w:spacing w:after="0"/>
        <w:ind w:left="0"/>
        <w:jc w:val="left"/>
      </w:pPr>
      <w:r>
        <w:rPr>
          <w:rFonts w:ascii="Times New Roman"/>
          <w:b/>
          <w:i w:val="false"/>
          <w:color w:val="000000"/>
        </w:rPr>
        <w:t xml:space="preserve"> Жамбыл аудандық мәслихаты аппаратының қызметтік куәлігін беру </w:t>
      </w:r>
      <w:r>
        <w:rPr>
          <w:rFonts w:ascii="Times New Roman"/>
          <w:b/>
          <w:i w:val="false"/>
          <w:color w:val="000000"/>
        </w:rPr>
        <w:t>қағидалары және оның сипаттамасы</w:t>
      </w:r>
    </w:p>
    <w:bookmarkEnd w:id="4"/>
    <w:bookmarkStart w:name="z304" w:id="5"/>
    <w:p>
      <w:pPr>
        <w:spacing w:after="0"/>
        <w:ind w:left="0"/>
        <w:jc w:val="left"/>
      </w:pPr>
      <w:r>
        <w:rPr>
          <w:rFonts w:ascii="Times New Roman"/>
          <w:b/>
          <w:i w:val="false"/>
          <w:color w:val="000000"/>
        </w:rPr>
        <w:t xml:space="preserve"> 1. Жалпы ережелер</w:t>
      </w:r>
    </w:p>
    <w:bookmarkEnd w:id="5"/>
    <w:bookmarkStart w:name="z305" w:id="6"/>
    <w:p>
      <w:pPr>
        <w:spacing w:after="0"/>
        <w:ind w:left="0"/>
        <w:jc w:val="both"/>
      </w:pPr>
      <w:r>
        <w:rPr>
          <w:rFonts w:ascii="Times New Roman"/>
          <w:b w:val="false"/>
          <w:i w:val="false"/>
          <w:color w:val="000000"/>
          <w:sz w:val="28"/>
        </w:rPr>
        <w:t xml:space="preserve">
      1. Осы Жамбыл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Жамбыл аудандық мәслихаты аппаратының (бұдан әрі - 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6"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8" w:id="9"/>
    <w:p>
      <w:pPr>
        <w:spacing w:after="0"/>
        <w:ind w:left="0"/>
        <w:jc w:val="left"/>
      </w:pPr>
      <w:r>
        <w:rPr>
          <w:rFonts w:ascii="Times New Roman"/>
          <w:b/>
          <w:i w:val="false"/>
          <w:color w:val="000000"/>
        </w:rPr>
        <w:t xml:space="preserve"> 2. Қызметтік куәлікті беру тәртібі</w:t>
      </w:r>
    </w:p>
    <w:bookmarkEnd w:id="9"/>
    <w:bookmarkStart w:name="z310" w:id="10"/>
    <w:p>
      <w:pPr>
        <w:spacing w:after="0"/>
        <w:ind w:left="0"/>
        <w:jc w:val="both"/>
      </w:pPr>
      <w:r>
        <w:rPr>
          <w:rFonts w:ascii="Times New Roman"/>
          <w:b w:val="false"/>
          <w:i w:val="false"/>
          <w:color w:val="000000"/>
          <w:sz w:val="28"/>
        </w:rPr>
        <w:t>
      4. Куәлік Жамбыл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11"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12"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Жамбыл аудандық мәслихаты аппаратының қызметтік куәліктерін беру және қайтару журналына қол қояды (бұдан әрі - журнал).</w:t>
      </w:r>
    </w:p>
    <w:bookmarkEnd w:id="14"/>
    <w:bookmarkStart w:name="z313"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4"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15"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6"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17"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8"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күрең қызыл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"ЖАМБЫЛ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20"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321"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"ЖАМБЫЛСКИЙ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Жамбыл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w:t>
            </w:r>
            <w:r>
              <w:rPr>
                <w:rFonts w:ascii="Times New Roman"/>
                <w:b w:val="false"/>
                <w:i w:val="false"/>
                <w:color w:val="000000"/>
                <w:sz w:val="20"/>
              </w:rPr>
              <w:t xml:space="preserve">аппаратының қызметтік куәлігін </w:t>
            </w:r>
            <w:r>
              <w:rPr>
                <w:rFonts w:ascii="Times New Roman"/>
                <w:b w:val="false"/>
                <w:i w:val="false"/>
                <w:color w:val="000000"/>
                <w:sz w:val="20"/>
              </w:rPr>
              <w:t>беру қағидаларына қосымша</w:t>
            </w:r>
          </w:p>
        </w:tc>
      </w:tr>
    </w:tbl>
    <w:bookmarkStart w:name="z324" w:id="33"/>
    <w:p>
      <w:pPr>
        <w:spacing w:after="0"/>
        <w:ind w:left="0"/>
        <w:jc w:val="both"/>
      </w:pPr>
      <w:r>
        <w:rPr>
          <w:rFonts w:ascii="Times New Roman"/>
          <w:b w:val="false"/>
          <w:i w:val="false"/>
          <w:color w:val="000000"/>
          <w:sz w:val="28"/>
        </w:rPr>
        <w:t>
      нысан</w:t>
      </w:r>
    </w:p>
    <w:bookmarkEnd w:id="33"/>
    <w:bookmarkStart w:name="z326" w:id="34"/>
    <w:p>
      <w:pPr>
        <w:spacing w:after="0"/>
        <w:ind w:left="0"/>
        <w:jc w:val="left"/>
      </w:pPr>
      <w:r>
        <w:rPr>
          <w:rFonts w:ascii="Times New Roman"/>
          <w:b/>
          <w:i w:val="false"/>
          <w:color w:val="000000"/>
        </w:rPr>
        <w:t xml:space="preserve"> Жамбыл аудандық мәслихаты аппаратының мемлекеттік қызметшілеріне </w:t>
      </w:r>
      <w:r>
        <w:rPr>
          <w:rFonts w:ascii="Times New Roman"/>
          <w:b/>
          <w:i w:val="false"/>
          <w:color w:val="000000"/>
        </w:rPr>
        <w:t>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19"/>
        <w:gridCol w:w="392"/>
        <w:gridCol w:w="638"/>
        <w:gridCol w:w="392"/>
        <w:gridCol w:w="638"/>
        <w:gridCol w:w="5229"/>
        <w:gridCol w:w="1131"/>
        <w:gridCol w:w="2523"/>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5"/>
          <w:p>
            <w:pPr>
              <w:spacing w:after="20"/>
              <w:ind w:left="20"/>
              <w:jc w:val="both"/>
            </w:pPr>
            <w:r>
              <w:rPr>
                <w:rFonts w:ascii="Times New Roman"/>
                <w:b w:val="false"/>
                <w:i w:val="false"/>
                <w:color w:val="000000"/>
                <w:sz w:val="20"/>
              </w:rPr>
              <w:t>
№№</w:t>
            </w:r>
          </w:p>
          <w:bookmarkEnd w:id="3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аты</w:t>
            </w:r>
            <w:r>
              <w:br/>
            </w:r>
            <w:r>
              <w:rPr>
                <w:rFonts w:ascii="Times New Roman"/>
                <w:b w:val="false"/>
                <w:i w:val="false"/>
                <w:color w:val="000000"/>
                <w:sz w:val="20"/>
              </w:rPr>
              <w:t xml:space="preserve">
 (бар </w:t>
            </w:r>
            <w:r>
              <w:br/>
            </w:r>
            <w:r>
              <w:rPr>
                <w:rFonts w:ascii="Times New Roman"/>
                <w:b w:val="false"/>
                <w:i w:val="false"/>
                <w:color w:val="000000"/>
                <w:sz w:val="20"/>
              </w:rPr>
              <w:t>
болса)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Атқаратынлауазымы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xml:space="preserve">
жеке </w:t>
            </w:r>
            <w:r>
              <w:br/>
            </w:r>
            <w:r>
              <w:rPr>
                <w:rFonts w:ascii="Times New Roman"/>
                <w:b w:val="false"/>
                <w:i w:val="false"/>
                <w:color w:val="000000"/>
                <w:sz w:val="20"/>
              </w:rPr>
              <w:t>
қолы</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жөнінде жеке қолы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6"/>
          <w:p>
            <w:pPr>
              <w:spacing w:after="20"/>
              <w:ind w:left="20"/>
              <w:jc w:val="both"/>
            </w:pPr>
            <w:r>
              <w:rPr>
                <w:rFonts w:ascii="Times New Roman"/>
                <w:b w:val="false"/>
                <w:i w:val="false"/>
                <w:color w:val="000000"/>
                <w:sz w:val="20"/>
              </w:rPr>
              <w:t>
 </w:t>
            </w:r>
          </w:p>
          <w:bookmarkEnd w:id="3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7"/>
    <w:p>
      <w:pPr>
        <w:spacing w:after="0"/>
        <w:ind w:left="0"/>
        <w:jc w:val="both"/>
      </w:pPr>
      <w:r>
        <w:rPr>
          <w:rFonts w:ascii="Times New Roman"/>
          <w:b w:val="false"/>
          <w:i w:val="false"/>
          <w:color w:val="000000"/>
          <w:sz w:val="28"/>
        </w:rPr>
        <w:t>
      Ескертпе: Жамбыл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