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8e20" w14:textId="24a8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2017 жылғы 15 желтоқсандағы № 26-130 шешімі. Алматы облысы Әділет департаментінде 2018 жылы 10 қаңтарда № 4502 болып тіркелді. Күші жойылды - Алматы облыстық мәслихатының 2024 жылғы 22 мамырдағы № 21-103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22.05.2024 </w:t>
      </w:r>
      <w:r>
        <w:rPr>
          <w:rFonts w:ascii="Times New Roman"/>
          <w:b w:val="false"/>
          <w:i w:val="false"/>
          <w:color w:val="ff0000"/>
          <w:sz w:val="28"/>
        </w:rPr>
        <w:t>№ 21-103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аумағында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облыстық мәслихаттың "Аграрлық сала, жер қатынастары және экология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маслихатының 2017 жылғы 15 желтоқсандағы № 26-130 шешімімен бекітілген қосымша</w:t>
            </w:r>
          </w:p>
        </w:tc>
      </w:tr>
    </w:tbl>
    <w:bookmarkStart w:name="z14" w:id="4"/>
    <w:p>
      <w:pPr>
        <w:spacing w:after="0"/>
        <w:ind w:left="0"/>
        <w:jc w:val="left"/>
      </w:pPr>
      <w:r>
        <w:rPr>
          <w:rFonts w:ascii="Times New Roman"/>
          <w:b/>
          <w:i w:val="false"/>
          <w:color w:val="000000"/>
        </w:rPr>
        <w:t xml:space="preserve"> Алматы облысы аумағында жануарларды асырау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Алматы облысы аумағында жануарларды асырау қағидалары (бұдан әрі –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өзге де нормативтік құқықтық актілерге сәйкес әзірленді және Алматы облысының аумағында жануарларды асырау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Қағидалардың әрекеті, жануарларды асыраумен айналысатын, меншігінде немесе басқа да иелігінде жануарлары бар барлық жануарлар иелеріне (жеке және заңды тұлғаларға) қатысты.</w:t>
      </w:r>
    </w:p>
    <w:bookmarkEnd w:id="7"/>
    <w:bookmarkStart w:name="z18" w:id="8"/>
    <w:p>
      <w:pPr>
        <w:spacing w:after="0"/>
        <w:ind w:left="0"/>
        <w:jc w:val="both"/>
      </w:pPr>
      <w:r>
        <w:rPr>
          <w:rFonts w:ascii="Times New Roman"/>
          <w:b w:val="false"/>
          <w:i w:val="false"/>
          <w:color w:val="000000"/>
          <w:sz w:val="28"/>
        </w:rPr>
        <w:t>
      3. Қағидаларда келесі түсініктер пайдаланылады:</w:t>
      </w:r>
    </w:p>
    <w:bookmarkEnd w:id="8"/>
    <w:bookmarkStart w:name="z19" w:id="9"/>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 </w:t>
      </w:r>
    </w:p>
    <w:bookmarkEnd w:id="9"/>
    <w:bookmarkStart w:name="z20" w:id="10"/>
    <w:p>
      <w:pPr>
        <w:spacing w:after="0"/>
        <w:ind w:left="0"/>
        <w:jc w:val="both"/>
      </w:pPr>
      <w:r>
        <w:rPr>
          <w:rFonts w:ascii="Times New Roman"/>
          <w:b w:val="false"/>
          <w:i w:val="false"/>
          <w:color w:val="000000"/>
          <w:sz w:val="28"/>
        </w:rPr>
        <w:t>
      2)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10"/>
    <w:bookmarkStart w:name="z21" w:id="11"/>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үй және жабайы жануарлар; </w:t>
      </w:r>
    </w:p>
    <w:bookmarkEnd w:id="11"/>
    <w:bookmarkStart w:name="z22" w:id="12"/>
    <w:p>
      <w:pPr>
        <w:spacing w:after="0"/>
        <w:ind w:left="0"/>
        <w:jc w:val="both"/>
      </w:pPr>
      <w:r>
        <w:rPr>
          <w:rFonts w:ascii="Times New Roman"/>
          <w:b w:val="false"/>
          <w:i w:val="false"/>
          <w:color w:val="000000"/>
          <w:sz w:val="28"/>
        </w:rPr>
        <w:t>
      4)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2"/>
    <w:bookmarkStart w:name="z23" w:id="13"/>
    <w:p>
      <w:pPr>
        <w:spacing w:after="0"/>
        <w:ind w:left="0"/>
        <w:jc w:val="left"/>
      </w:pPr>
      <w:r>
        <w:rPr>
          <w:rFonts w:ascii="Times New Roman"/>
          <w:b/>
          <w:i w:val="false"/>
          <w:color w:val="000000"/>
        </w:rPr>
        <w:t xml:space="preserve"> 2-тарау. Жануарларды асырау тәртібі</w:t>
      </w:r>
    </w:p>
    <w:bookmarkEnd w:id="13"/>
    <w:bookmarkStart w:name="z24" w:id="14"/>
    <w:p>
      <w:pPr>
        <w:spacing w:after="0"/>
        <w:ind w:left="0"/>
        <w:jc w:val="both"/>
      </w:pPr>
      <w:r>
        <w:rPr>
          <w:rFonts w:ascii="Times New Roman"/>
          <w:b w:val="false"/>
          <w:i w:val="false"/>
          <w:color w:val="000000"/>
          <w:sz w:val="28"/>
        </w:rPr>
        <w:t>
      4. Жануарлардың иелері (жеке және заңды тұлғалар): </w:t>
      </w:r>
    </w:p>
    <w:bookmarkEnd w:id="14"/>
    <w:bookmarkStart w:name="z25" w:id="15"/>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2015 жылғы 30 қаңтардағы № 7-1/68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тіркеу тізілімінде № 11127 тіркелген) сәйкес жануарларды уақытылы бірдейлендіруді; </w:t>
      </w:r>
    </w:p>
    <w:bookmarkEnd w:id="15"/>
    <w:bookmarkStart w:name="z26" w:id="16"/>
    <w:p>
      <w:pPr>
        <w:spacing w:after="0"/>
        <w:ind w:left="0"/>
        <w:jc w:val="both"/>
      </w:pPr>
      <w:r>
        <w:rPr>
          <w:rFonts w:ascii="Times New Roman"/>
          <w:b w:val="false"/>
          <w:i w:val="false"/>
          <w:color w:val="000000"/>
          <w:sz w:val="28"/>
        </w:rPr>
        <w:t>
      2) ветеринариялық-санитариялық қауіпсіздікті қамтамасыз ету мақсатында жануарларды уақытылы вакцинациялаудан және диагностикалаудан өткізуді;</w:t>
      </w:r>
    </w:p>
    <w:bookmarkEnd w:id="16"/>
    <w:bookmarkStart w:name="z27" w:id="17"/>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bookmarkEnd w:id="17"/>
    <w:bookmarkStart w:name="z28" w:id="18"/>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bookmarkEnd w:id="18"/>
    <w:bookmarkStart w:name="z29" w:id="19"/>
    <w:p>
      <w:pPr>
        <w:spacing w:after="0"/>
        <w:ind w:left="0"/>
        <w:jc w:val="both"/>
      </w:pPr>
      <w:r>
        <w:rPr>
          <w:rFonts w:ascii="Times New Roman"/>
          <w:b w:val="false"/>
          <w:i w:val="false"/>
          <w:color w:val="000000"/>
          <w:sz w:val="28"/>
        </w:rPr>
        <w:t>
      5) көлік жолының жанында жануарлармен өткен кезде және олардың жолдан өтіп бара жатқандағы тәртібін тікелей қадағалау арқылы жол қозғалысының қауіпсіздігін сақтауды;</w:t>
      </w:r>
    </w:p>
    <w:bookmarkEnd w:id="19"/>
    <w:bookmarkStart w:name="z30" w:id="20"/>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20"/>
    <w:bookmarkStart w:name="z31" w:id="21"/>
    <w:p>
      <w:pPr>
        <w:spacing w:after="0"/>
        <w:ind w:left="0"/>
        <w:jc w:val="both"/>
      </w:pPr>
      <w:r>
        <w:rPr>
          <w:rFonts w:ascii="Times New Roman"/>
          <w:b w:val="false"/>
          <w:i w:val="false"/>
          <w:color w:val="000000"/>
          <w:sz w:val="28"/>
        </w:rPr>
        <w:t xml:space="preserve">
      5. Жануарлардың иелері (жеке және заңды тұлғалар) жануарларды асырау кезінде қамтамасыз етеді: </w:t>
      </w:r>
    </w:p>
    <w:bookmarkEnd w:id="21"/>
    <w:bookmarkStart w:name="z32" w:id="22"/>
    <w:p>
      <w:pPr>
        <w:spacing w:after="0"/>
        <w:ind w:left="0"/>
        <w:jc w:val="both"/>
      </w:pPr>
      <w:r>
        <w:rPr>
          <w:rFonts w:ascii="Times New Roman"/>
          <w:b w:val="false"/>
          <w:i w:val="false"/>
          <w:color w:val="000000"/>
          <w:sz w:val="28"/>
        </w:rPr>
        <w:t xml:space="preserve">
      1) жайлы орналасқан орындарды, ылғалды-температуралық режимді, табиғи жарықты, вентиляцияны; </w:t>
      </w:r>
    </w:p>
    <w:bookmarkEnd w:id="22"/>
    <w:bookmarkStart w:name="z33" w:id="23"/>
    <w:p>
      <w:pPr>
        <w:spacing w:after="0"/>
        <w:ind w:left="0"/>
        <w:jc w:val="both"/>
      </w:pPr>
      <w:r>
        <w:rPr>
          <w:rFonts w:ascii="Times New Roman"/>
          <w:b w:val="false"/>
          <w:i w:val="false"/>
          <w:color w:val="000000"/>
          <w:sz w:val="28"/>
        </w:rPr>
        <w:t xml:space="preserve">
      2) арнайы дайындалған жануарларды (иттерді) тұмылдырықта болуын және қысқа тізгінде ұсталуын; </w:t>
      </w:r>
    </w:p>
    <w:bookmarkEnd w:id="23"/>
    <w:bookmarkStart w:name="z34" w:id="24"/>
    <w:p>
      <w:pPr>
        <w:spacing w:after="0"/>
        <w:ind w:left="0"/>
        <w:jc w:val="both"/>
      </w:pPr>
      <w:r>
        <w:rPr>
          <w:rFonts w:ascii="Times New Roman"/>
          <w:b w:val="false"/>
          <w:i w:val="false"/>
          <w:color w:val="000000"/>
          <w:sz w:val="28"/>
        </w:rPr>
        <w:t xml:space="preserve">
      3)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 </w:t>
      </w:r>
    </w:p>
    <w:bookmarkEnd w:id="24"/>
    <w:bookmarkStart w:name="z35" w:id="25"/>
    <w:p>
      <w:pPr>
        <w:spacing w:after="0"/>
        <w:ind w:left="0"/>
        <w:jc w:val="both"/>
      </w:pPr>
      <w:r>
        <w:rPr>
          <w:rFonts w:ascii="Times New Roman"/>
          <w:b w:val="false"/>
          <w:i w:val="false"/>
          <w:color w:val="000000"/>
          <w:sz w:val="28"/>
        </w:rPr>
        <w:t xml:space="preserve">
      4) оқшауланған қора-жайда, қоршалған аумақта бос қойып немесе байлаулы ұстап бағуды. Күзетуге арналған жануарларды (иттерді) "абайлаңыз қабаған ит" деген ескерту жазуы бар, жабдықталған қора-жайларда немесе байлауда ұсталуын; </w:t>
      </w:r>
    </w:p>
    <w:bookmarkEnd w:id="25"/>
    <w:bookmarkStart w:name="z36" w:id="26"/>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бірнеше отбасы қоныстанған тұрғын жайларында өз тұрғын алаңында (пәтерде тұратын барлық тұрғындардан жазбаша келісімдерімен).</w:t>
      </w:r>
    </w:p>
    <w:bookmarkEnd w:id="26"/>
    <w:bookmarkStart w:name="z37" w:id="27"/>
    <w:p>
      <w:pPr>
        <w:spacing w:after="0"/>
        <w:ind w:left="0"/>
        <w:jc w:val="both"/>
      </w:pPr>
      <w:r>
        <w:rPr>
          <w:rFonts w:ascii="Times New Roman"/>
          <w:b w:val="false"/>
          <w:i w:val="false"/>
          <w:color w:val="000000"/>
          <w:sz w:val="28"/>
        </w:rPr>
        <w:t>
      Жеке және заңды тұлғалар жануарларды асырауды осы Қағидаларға және Қазақстан Республикасының басқа да нормативтік құқықтық актілеріне сәйкес жүзеге асырады.</w:t>
      </w:r>
    </w:p>
    <w:bookmarkEnd w:id="27"/>
    <w:bookmarkStart w:name="z38" w:id="28"/>
    <w:p>
      <w:pPr>
        <w:spacing w:after="0"/>
        <w:ind w:left="0"/>
        <w:jc w:val="both"/>
      </w:pPr>
      <w:r>
        <w:rPr>
          <w:rFonts w:ascii="Times New Roman"/>
          <w:b w:val="false"/>
          <w:i w:val="false"/>
          <w:color w:val="000000"/>
          <w:sz w:val="28"/>
        </w:rPr>
        <w:t>
      6. Жануарлардың иелері (жеке және заңды тұлғалар)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орындарына жаңадан сатып алынған жануар (жануарлар), алынған төл, оның (олардың) сойылғаны мен өткізілгені,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қолдануға міндетті.</w:t>
      </w:r>
    </w:p>
    <w:bookmarkEnd w:id="28"/>
    <w:bookmarkStart w:name="z39" w:id="29"/>
    <w:p>
      <w:pPr>
        <w:spacing w:after="0"/>
        <w:ind w:left="0"/>
        <w:jc w:val="both"/>
      </w:pPr>
      <w:r>
        <w:rPr>
          <w:rFonts w:ascii="Times New Roman"/>
          <w:b w:val="false"/>
          <w:i w:val="false"/>
          <w:color w:val="000000"/>
          <w:sz w:val="28"/>
        </w:rPr>
        <w:t xml:space="preserve">
      7. "Қазақстан Республикасының аумағында орны ауыстырылатын (тасымалданатын) объектілерді тасымалдауды жүзеге асыру қағидаларын бекіту туралы" 2015 жылғы 29 мамырдағы № 7-1/496 Қазақстан Республикасы Ауыл шаруашылығы министрінің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11845 тіркелген) сәйкес тасымалдауға (орнын ауыстыруға) жататын орын ауыстыратын (тасымалданатын) жануарлар "Ветеринариялық құжаттарды беру қағидаларын және олардың бланкілеріне қойылатын талаптарды бекіту туралы" 2015 жылғы 21 мамырдағы № 7-1/453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11898 тіркелген) сәйкес берілген ветеринариялық құжаттар арқылы сүйемелденеді. </w:t>
      </w:r>
    </w:p>
    <w:bookmarkEnd w:id="29"/>
    <w:bookmarkStart w:name="z40" w:id="30"/>
    <w:p>
      <w:pPr>
        <w:spacing w:after="0"/>
        <w:ind w:left="0"/>
        <w:jc w:val="left"/>
      </w:pPr>
      <w:r>
        <w:rPr>
          <w:rFonts w:ascii="Times New Roman"/>
          <w:b/>
          <w:i w:val="false"/>
          <w:color w:val="000000"/>
        </w:rPr>
        <w:t xml:space="preserve"> 3-тарау. Қағидалардың сақталуын бақылау</w:t>
      </w:r>
    </w:p>
    <w:bookmarkEnd w:id="30"/>
    <w:bookmarkStart w:name="z41" w:id="31"/>
    <w:p>
      <w:pPr>
        <w:spacing w:after="0"/>
        <w:ind w:left="0"/>
        <w:jc w:val="both"/>
      </w:pPr>
      <w:r>
        <w:rPr>
          <w:rFonts w:ascii="Times New Roman"/>
          <w:b w:val="false"/>
          <w:i w:val="false"/>
          <w:color w:val="000000"/>
          <w:sz w:val="28"/>
        </w:rPr>
        <w:t>
      8. Осы Қағидалардың сақталуын бақылауды Қазақстан Республикасының заңнамасына сәйкес жергілікті атқарушы органдар жүзеге асырады.</w:t>
      </w:r>
    </w:p>
    <w:bookmarkEnd w:id="31"/>
    <w:bookmarkStart w:name="z42" w:id="32"/>
    <w:p>
      <w:pPr>
        <w:spacing w:after="0"/>
        <w:ind w:left="0"/>
        <w:jc w:val="left"/>
      </w:pPr>
      <w:r>
        <w:rPr>
          <w:rFonts w:ascii="Times New Roman"/>
          <w:b/>
          <w:i w:val="false"/>
          <w:color w:val="000000"/>
        </w:rPr>
        <w:t xml:space="preserve"> 4-тарау. Қорытынды ережелер</w:t>
      </w:r>
    </w:p>
    <w:bookmarkEnd w:id="32"/>
    <w:bookmarkStart w:name="z43" w:id="33"/>
    <w:p>
      <w:pPr>
        <w:spacing w:after="0"/>
        <w:ind w:left="0"/>
        <w:jc w:val="both"/>
      </w:pPr>
      <w:r>
        <w:rPr>
          <w:rFonts w:ascii="Times New Roman"/>
          <w:b w:val="false"/>
          <w:i w:val="false"/>
          <w:color w:val="000000"/>
          <w:sz w:val="28"/>
        </w:rPr>
        <w:t xml:space="preserve">
      9. Осы Қағидалардың талаптарын бұзу Қазақстан Республикасының заңнамасына сәйкес жауапкершілікке әкеп соғады.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