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68d9" w14:textId="7366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берілетін тұрғын үйлерді жекешелендiру"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16 қазандағы № 432 қаулысы. Алматы облысы Әділет департаментінде 2017 жылы 02 қарашада № 4356 болып тіркелді. Күші жойылды - Алматы облысы әкімдігінің 2020 жылғы 28 шілдедегі № 283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28.07.2020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тіркелген) сәйкес, Алматы облысының әкімдігі </w:t>
      </w:r>
      <w:r>
        <w:rPr>
          <w:rFonts w:ascii="Times New Roman"/>
          <w:b/>
          <w:i w:val="false"/>
          <w:color w:val="000000"/>
          <w:sz w:val="28"/>
        </w:rPr>
        <w:t xml:space="preserve">ҚАУЛЫ ЕТЕДІ: </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тұрғын үй қорынан берілетін тұрғын үйлерді жекешелендіру" мемлекеттік көрсетілетін қызмет регламенті бекітілсін. </w:t>
      </w:r>
    </w:p>
    <w:bookmarkEnd w:id="1"/>
    <w:bookmarkStart w:name="z6" w:id="2"/>
    <w:p>
      <w:pPr>
        <w:spacing w:after="0"/>
        <w:ind w:left="0"/>
        <w:jc w:val="both"/>
      </w:pPr>
      <w:r>
        <w:rPr>
          <w:rFonts w:ascii="Times New Roman"/>
          <w:b w:val="false"/>
          <w:i w:val="false"/>
          <w:color w:val="000000"/>
          <w:sz w:val="28"/>
        </w:rPr>
        <w:t>
      2. "Алматы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тіркелуін; </w:t>
      </w:r>
    </w:p>
    <w:bookmarkEnd w:id="3"/>
    <w:bookmarkStart w:name="z8"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тілдеріндегіқағаз және электрондық түрдегі көшірмелерінҚазақстан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9" w:id="5"/>
    <w:p>
      <w:pPr>
        <w:spacing w:after="0"/>
        <w:ind w:left="0"/>
        <w:jc w:val="both"/>
      </w:pPr>
      <w:r>
        <w:rPr>
          <w:rFonts w:ascii="Times New Roman"/>
          <w:b w:val="false"/>
          <w:i w:val="false"/>
          <w:color w:val="000000"/>
          <w:sz w:val="28"/>
        </w:rPr>
        <w:t xml:space="preserve">
      3) осы қаулы мемлекеттік тіркелген күнінен кейін күнтізбелік он күн ішінде оның көшірмесін ресми жариялауға, Алматы облысының аумағында таратылатын мерзімдібаспабасылымдарға жіберуді; </w:t>
      </w:r>
    </w:p>
    <w:bookmarkEnd w:id="5"/>
    <w:bookmarkStart w:name="z10" w:id="6"/>
    <w:p>
      <w:pPr>
        <w:spacing w:after="0"/>
        <w:ind w:left="0"/>
        <w:jc w:val="both"/>
      </w:pPr>
      <w:r>
        <w:rPr>
          <w:rFonts w:ascii="Times New Roman"/>
          <w:b w:val="false"/>
          <w:i w:val="false"/>
          <w:color w:val="000000"/>
          <w:sz w:val="28"/>
        </w:rPr>
        <w:t>
      4) осы қаулыны Алматы облысы әкімдігінің интернет-ресурсында оның ресми жарияланғаннан кейін орналастыруды;</w:t>
      </w:r>
    </w:p>
    <w:bookmarkEnd w:id="6"/>
    <w:bookmarkStart w:name="z11" w:id="7"/>
    <w:p>
      <w:pPr>
        <w:spacing w:after="0"/>
        <w:ind w:left="0"/>
        <w:jc w:val="both"/>
      </w:pPr>
      <w:r>
        <w:rPr>
          <w:rFonts w:ascii="Times New Roman"/>
          <w:b w:val="false"/>
          <w:i w:val="false"/>
          <w:color w:val="000000"/>
          <w:sz w:val="28"/>
        </w:rPr>
        <w:t xml:space="preserve">
      5) осы қаулы мемлекеттік тіркеуден өткеннен кейін он жұмыс күні ішінде Алматы облысы әкімі аппаратының мемлекеттік-құқық бөліміне осы тармақтың 1), 2), 3) және 4) тармақшаларында қарастырылған іс-шаралардың орындалуы туралы мәліметтерді ұсынуды қамтамасыз етсін. </w:t>
      </w:r>
    </w:p>
    <w:bookmarkEnd w:id="7"/>
    <w:bookmarkStart w:name="z12"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А. Байжановқа жүктелсін. </w:t>
      </w:r>
    </w:p>
    <w:bookmarkEnd w:id="8"/>
    <w:bookmarkStart w:name="z13"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"16" қазанындағы №432 қаулысымен бекітілген қосымша</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16.07.2018 </w:t>
      </w:r>
      <w:r>
        <w:rPr>
          <w:rFonts w:ascii="Times New Roman"/>
          <w:b w:val="false"/>
          <w:i w:val="false"/>
          <w:color w:val="ff0000"/>
          <w:sz w:val="28"/>
        </w:rPr>
        <w:t>№ 330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 w:id="10"/>
    <w:p>
      <w:pPr>
        <w:spacing w:after="0"/>
        <w:ind w:left="0"/>
        <w:jc w:val="left"/>
      </w:pPr>
      <w:r>
        <w:rPr>
          <w:rFonts w:ascii="Times New Roman"/>
          <w:b/>
          <w:i w:val="false"/>
          <w:color w:val="000000"/>
        </w:rPr>
        <w:t xml:space="preserve"> "Мемлекеттік тұрғын үй қорынан берілетін тұрғын үйлерді жекешелендіру" мемлекеттік көрсетілетін қызмет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"Мемлекеттік тұрғын үй қорынан берілетін тұрғын үйлерді жекешелендіру"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тегiн көрсетіледі.</w:t>
      </w:r>
    </w:p>
    <w:bookmarkEnd w:id="12"/>
    <w:bookmarkStart w:name="z22" w:id="13"/>
    <w:p>
      <w:pPr>
        <w:spacing w:after="0"/>
        <w:ind w:left="0"/>
        <w:jc w:val="both"/>
      </w:pPr>
      <w:r>
        <w:rPr>
          <w:rFonts w:ascii="Times New Roman"/>
          <w:b w:val="false"/>
          <w:i w:val="false"/>
          <w:color w:val="000000"/>
          <w:sz w:val="28"/>
        </w:rPr>
        <w:t xml:space="preserve">
      Мемлекеттік көрсетілетін қызмет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(Нормативтік құқықтық актілерді мемлекеттік тіркеу тізілімінде № 11015 тіркелген) бұйрығымен бекітілген "Мемлекеттік тұрғын үй қорынан берілетін тұрғын үйлерді жекешелендіру"мемлекеттік көрсетілетін қызмет стандарты (бұдан әрі – Стандарт) негізінде көрсетіледі. </w:t>
      </w:r>
    </w:p>
    <w:bookmarkEnd w:id="13"/>
    <w:bookmarkStart w:name="z23" w:id="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4"/>
    <w:bookmarkStart w:name="z24" w:id="15"/>
    <w:p>
      <w:pPr>
        <w:spacing w:after="0"/>
        <w:ind w:left="0"/>
        <w:jc w:val="both"/>
      </w:pPr>
      <w:r>
        <w:rPr>
          <w:rFonts w:ascii="Times New Roman"/>
          <w:b w:val="false"/>
          <w:i w:val="false"/>
          <w:color w:val="000000"/>
          <w:sz w:val="28"/>
        </w:rPr>
        <w:t>
      1)облыстың, аудандардың, облыстық маңызы бар қалалардың жергілікті атқарушы органдары;</w:t>
      </w:r>
    </w:p>
    <w:bookmarkEnd w:id="15"/>
    <w:bookmarkStart w:name="z25" w:id="16"/>
    <w:p>
      <w:pPr>
        <w:spacing w:after="0"/>
        <w:ind w:left="0"/>
        <w:jc w:val="both"/>
      </w:pPr>
      <w:r>
        <w:rPr>
          <w:rFonts w:ascii="Times New Roman"/>
          <w:b w:val="false"/>
          <w:i w:val="false"/>
          <w:color w:val="000000"/>
          <w:sz w:val="28"/>
        </w:rPr>
        <w:t>
      2)"Азаматтарға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
    <w:bookmarkStart w:name="z26" w:id="17"/>
    <w:p>
      <w:pPr>
        <w:spacing w:after="0"/>
        <w:ind w:left="0"/>
        <w:jc w:val="both"/>
      </w:pPr>
      <w:r>
        <w:rPr>
          <w:rFonts w:ascii="Times New Roman"/>
          <w:b w:val="false"/>
          <w:i w:val="false"/>
          <w:color w:val="000000"/>
          <w:sz w:val="28"/>
        </w:rPr>
        <w:t>
      2. Мемлекеттік қызмет көрсету нысаны: қағаз түрінде.</w:t>
      </w:r>
    </w:p>
    <w:bookmarkEnd w:id="17"/>
    <w:bookmarkStart w:name="z27" w:id="18"/>
    <w:p>
      <w:pPr>
        <w:spacing w:after="0"/>
        <w:ind w:left="0"/>
        <w:jc w:val="both"/>
      </w:pPr>
      <w:r>
        <w:rPr>
          <w:rFonts w:ascii="Times New Roman"/>
          <w:b w:val="false"/>
          <w:i w:val="false"/>
          <w:color w:val="000000"/>
          <w:sz w:val="28"/>
        </w:rPr>
        <w:t xml:space="preserve">
      3. Мемлекеттік қызметті көрсету нәтижесі: </w:t>
      </w:r>
    </w:p>
    <w:bookmarkEnd w:id="18"/>
    <w:bookmarkStart w:name="z28" w:id="19"/>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bookmarkEnd w:id="19"/>
    <w:bookmarkStart w:name="z29" w:id="20"/>
    <w:p>
      <w:pPr>
        <w:spacing w:after="0"/>
        <w:ind w:left="0"/>
        <w:jc w:val="both"/>
      </w:pPr>
      <w:r>
        <w:rPr>
          <w:rFonts w:ascii="Times New Roman"/>
          <w:b w:val="false"/>
          <w:i w:val="false"/>
          <w:color w:val="000000"/>
          <w:sz w:val="28"/>
        </w:rPr>
        <w:t>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w:t>
      </w:r>
    </w:p>
    <w:bookmarkEnd w:id="20"/>
    <w:bookmarkStart w:name="z30" w:id="21"/>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21"/>
    <w:bookmarkStart w:name="z31" w:id="22"/>
    <w:p>
      <w:pPr>
        <w:spacing w:after="0"/>
        <w:ind w:left="0"/>
        <w:jc w:val="both"/>
      </w:pPr>
      <w:r>
        <w:rPr>
          <w:rFonts w:ascii="Times New Roman"/>
          <w:b w:val="false"/>
          <w:i w:val="false"/>
          <w:color w:val="000000"/>
          <w:sz w:val="28"/>
        </w:rPr>
        <w:t>
      3-кезең: жергілікті атқарушы орган мен өтініш беруші арасында тұрғын үйді жекешелендіру туралы шарт жасау.</w:t>
      </w:r>
    </w:p>
    <w:bookmarkEnd w:id="22"/>
    <w:bookmarkStart w:name="z32" w:id="23"/>
    <w:p>
      <w:pPr>
        <w:spacing w:after="0"/>
        <w:ind w:left="0"/>
        <w:jc w:val="both"/>
      </w:pPr>
      <w:r>
        <w:rPr>
          <w:rFonts w:ascii="Times New Roman"/>
          <w:b w:val="false"/>
          <w:i w:val="false"/>
          <w:color w:val="000000"/>
          <w:sz w:val="28"/>
        </w:rPr>
        <w:t>
      Тұрғын үйді жекешелендіру туралы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23-тармағында көрсетілген жағдайларды қоспағанда, күнтізбелік отыз күн ішінде жергілікті бюджетке төленуі тиіс тұрғын үйдің құнын төлеу жүргізіледі.</w:t>
      </w:r>
    </w:p>
    <w:bookmarkEnd w:id="23"/>
    <w:bookmarkStart w:name="z33" w:id="24"/>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24"/>
    <w:bookmarkStart w:name="z34" w:id="25"/>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5"/>
    <w:bookmarkStart w:name="z35"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36" w:id="27"/>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7"/>
    <w:bookmarkStart w:name="z37" w:id="2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8"/>
    <w:bookmarkStart w:name="z38" w:id="2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29"/>
    <w:bookmarkStart w:name="z39" w:id="3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30"/>
    <w:bookmarkStart w:name="z40" w:id="31"/>
    <w:p>
      <w:pPr>
        <w:spacing w:after="0"/>
        <w:ind w:left="0"/>
        <w:jc w:val="both"/>
      </w:pPr>
      <w:r>
        <w:rPr>
          <w:rFonts w:ascii="Times New Roman"/>
          <w:b w:val="false"/>
          <w:i w:val="false"/>
          <w:color w:val="000000"/>
          <w:sz w:val="28"/>
        </w:rPr>
        <w:t>
      3) құжаттарды зерделеу, мемлекеттік қызмет көрсетудің нәтижесін рәсімдеу және көрсетілетін қызметті берушінің басшысына қол қоюға жолдау:</w:t>
      </w:r>
    </w:p>
    <w:bookmarkEnd w:id="31"/>
    <w:bookmarkStart w:name="z41" w:id="32"/>
    <w:p>
      <w:pPr>
        <w:spacing w:after="0"/>
        <w:ind w:left="0"/>
        <w:jc w:val="both"/>
      </w:pPr>
      <w:r>
        <w:rPr>
          <w:rFonts w:ascii="Times New Roman"/>
          <w:b w:val="false"/>
          <w:i w:val="false"/>
          <w:color w:val="000000"/>
          <w:sz w:val="28"/>
        </w:rPr>
        <w:t>
      1-кезең: мемлекеттік тұрғын үй қорынан тұрғын үйді жекешелендіру туралы тұрғын үй комиссиясының шешімі – күнтізбелік 28 (жиырма сегіз) күн;</w:t>
      </w:r>
    </w:p>
    <w:bookmarkEnd w:id="32"/>
    <w:bookmarkStart w:name="z42" w:id="33"/>
    <w:p>
      <w:pPr>
        <w:spacing w:after="0"/>
        <w:ind w:left="0"/>
        <w:jc w:val="both"/>
      </w:pPr>
      <w:r>
        <w:rPr>
          <w:rFonts w:ascii="Times New Roman"/>
          <w:b w:val="false"/>
          <w:i w:val="false"/>
          <w:color w:val="000000"/>
          <w:sz w:val="28"/>
        </w:rPr>
        <w:t>
      2-кезең: тұрғын үйді мемлекеттік кәсіпорындардың және мемлекеттік мекемелердің мемлекеттік тұрғын үй қорынан коммуналдық меншікке берген жағдайда – күнтізбелік 28 (жиырма сегіз) күн;</w:t>
      </w:r>
    </w:p>
    <w:bookmarkEnd w:id="33"/>
    <w:bookmarkStart w:name="z43" w:id="34"/>
    <w:p>
      <w:pPr>
        <w:spacing w:after="0"/>
        <w:ind w:left="0"/>
        <w:jc w:val="both"/>
      </w:pPr>
      <w:r>
        <w:rPr>
          <w:rFonts w:ascii="Times New Roman"/>
          <w:b w:val="false"/>
          <w:i w:val="false"/>
          <w:color w:val="000000"/>
          <w:sz w:val="28"/>
        </w:rPr>
        <w:t>
      3- кезең: тұрғын үйді жекешелендіру туралы шарт жасау – күнтізбелік 28 (жиырма сегіз) күн. Нәтижесі – мемлекеттік қызмет көрсету нәтижесін көрсетілетін қызметті берушінің басшысына қол қоюға жолдау;</w:t>
      </w:r>
    </w:p>
    <w:bookmarkEnd w:id="34"/>
    <w:bookmarkStart w:name="z44" w:id="35"/>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 </w:t>
      </w:r>
    </w:p>
    <w:bookmarkEnd w:id="35"/>
    <w:bookmarkStart w:name="z45" w:id="36"/>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20 (жиырма) минут. Нәтижесі – көрсетілетін қызметті алушыға мемлекеттік қызмет көрсету нәтижесін беру.</w:t>
      </w:r>
    </w:p>
    <w:bookmarkEnd w:id="36"/>
    <w:bookmarkStart w:name="z46" w:id="3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7"/>
    <w:bookmarkStart w:name="z47" w:id="3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8"/>
    <w:bookmarkStart w:name="z48" w:id="39"/>
    <w:p>
      <w:pPr>
        <w:spacing w:after="0"/>
        <w:ind w:left="0"/>
        <w:jc w:val="both"/>
      </w:pPr>
      <w:r>
        <w:rPr>
          <w:rFonts w:ascii="Times New Roman"/>
          <w:b w:val="false"/>
          <w:i w:val="false"/>
          <w:color w:val="000000"/>
          <w:sz w:val="28"/>
        </w:rPr>
        <w:t>
      1) көрсетілетін қызметті берушінің кеңсе қызметкері;</w:t>
      </w:r>
    </w:p>
    <w:bookmarkEnd w:id="39"/>
    <w:bookmarkStart w:name="z49"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50" w:id="41"/>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41"/>
    <w:bookmarkStart w:name="z51" w:id="4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анықтамалығында" келтірілген.</w:t>
      </w:r>
    </w:p>
    <w:bookmarkEnd w:id="42"/>
    <w:bookmarkStart w:name="z52" w:id="4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53" w:id="44"/>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44"/>
    <w:bookmarkStart w:name="z54" w:id="45"/>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5"/>
    <w:bookmarkStart w:name="z55" w:id="46"/>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4-тармағына сәйкес Мемлекеттік корпорацияның қызметкері өтінішті қабылдаудан бас тартады және Стандарттың 1-қосымшасына сәйкес қолхат береді) - 20 (жиырма) минут;</w:t>
      </w:r>
    </w:p>
    <w:bookmarkEnd w:id="46"/>
    <w:bookmarkStart w:name="z56" w:id="47"/>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7"/>
    <w:bookmarkStart w:name="z57" w:id="4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8"/>
    <w:bookmarkStart w:name="z58" w:id="49"/>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- 4 (сағат) сағат;</w:t>
      </w:r>
    </w:p>
    <w:bookmarkEnd w:id="49"/>
    <w:bookmarkStart w:name="z59" w:id="50"/>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үйлерді жекешелендіру" мемлекеттік көрсетілетін қызмет регламентіне қосымша</w:t>
            </w:r>
          </w:p>
        </w:tc>
      </w:tr>
    </w:tbl>
    <w:bookmarkStart w:name="z61" w:id="5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1"/>
    <w:p>
      <w:pPr>
        <w:spacing w:after="0"/>
        <w:ind w:left="0"/>
        <w:jc w:val="left"/>
      </w:pP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