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e0c1" w14:textId="141e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Шалқар ауданы әкімдігінің 2017 жылғы 22 қарашадағы № 237 қаулысы. Ақтөбе облысының Әділет департаментінде 2017 жылғы 8 желтоқсанда № 5732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Шалқар ауданының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коммуналдық меншікке келіп түскен, қараусыз қалған жануарларды пайдалану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"Шалқар аудандық қаржы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Ж.Жидехановқа жүктелсін.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2017 жылғы 22 қарашадағы </w:t>
            </w:r>
            <w:r>
              <w:br/>
            </w:r>
            <w:r>
              <w:rPr>
                <w:rFonts w:ascii="Times New Roman"/>
                <w:b w:val="false"/>
                <w:i w:val="false"/>
                <w:color w:val="000000"/>
                <w:sz w:val="20"/>
              </w:rPr>
              <w:t>№ 237 қаулысымен бекітілді</w:t>
            </w:r>
          </w:p>
        </w:tc>
      </w:tr>
    </w:tbl>
    <w:bookmarkStart w:name="z25"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Шалқар ауданы әкімдігінің 18.11.2024 </w:t>
      </w:r>
      <w:r>
        <w:rPr>
          <w:rFonts w:ascii="Times New Roman"/>
          <w:b w:val="false"/>
          <w:i w:val="false"/>
          <w:color w:val="ff0000"/>
          <w:sz w:val="28"/>
        </w:rPr>
        <w:t>№ 372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6"/>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Қағидаларда пайдаланылатын негізгі ұғымдар:</w:t>
      </w:r>
    </w:p>
    <w:bookmarkEnd w:id="8"/>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9"/>
    <w:p>
      <w:pPr>
        <w:spacing w:after="0"/>
        <w:ind w:left="0"/>
        <w:jc w:val="left"/>
      </w:pPr>
      <w:r>
        <w:rPr>
          <w:rFonts w:ascii="Times New Roman"/>
          <w:b/>
          <w:i w:val="false"/>
          <w:color w:val="000000"/>
        </w:rPr>
        <w:t xml:space="preserve"> 2. Иесіз жануарларды пайдалану</w:t>
      </w:r>
    </w:p>
    <w:bookmarkEnd w:id="9"/>
    <w:bookmarkStart w:name="z12" w:id="10"/>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қайтаруға міндетті.</w:t>
      </w:r>
    </w:p>
    <w:bookmarkEnd w:id="10"/>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11"/>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1"/>
    <w:bookmarkStart w:name="z14" w:id="12"/>
    <w:p>
      <w:pPr>
        <w:spacing w:after="0"/>
        <w:ind w:left="0"/>
        <w:jc w:val="both"/>
      </w:pPr>
      <w:r>
        <w:rPr>
          <w:rFonts w:ascii="Times New Roman"/>
          <w:b w:val="false"/>
          <w:i w:val="false"/>
          <w:color w:val="000000"/>
          <w:sz w:val="28"/>
        </w:rPr>
        <w:t>
      4.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мөлшерінде жауапты болады.</w:t>
      </w:r>
    </w:p>
    <w:bookmarkEnd w:id="12"/>
    <w:bookmarkStart w:name="z15" w:id="13"/>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3"/>
    <w:bookmarkStart w:name="z16" w:id="14"/>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үйретілген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төлеуді талап етуге құқылы.</w:t>
      </w:r>
    </w:p>
    <w:bookmarkEnd w:id="14"/>
    <w:bookmarkStart w:name="z17" w:id="15"/>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5"/>
    <w:bookmarkStart w:name="z18" w:id="16"/>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6"/>
    <w:bookmarkStart w:name="z19" w:id="17"/>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bookmarkEnd w:id="17"/>
    <w:bookmarkStart w:name="z20" w:id="18"/>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8"/>
    <w:p>
      <w:pPr>
        <w:spacing w:after="0"/>
        <w:ind w:left="0"/>
        <w:jc w:val="both"/>
      </w:pPr>
      <w:r>
        <w:rPr>
          <w:rFonts w:ascii="Times New Roman"/>
          <w:b w:val="false"/>
          <w:i w:val="false"/>
          <w:color w:val="000000"/>
          <w:sz w:val="28"/>
        </w:rPr>
        <w:t>
      Бұл адам бағуында болған жануарларды меншiгiне алудан бас тартқан жағдайда олар коммуналдық меншiкке түседi және республикалық маңызы бар қалалардың, астананың, аудандардың, облыстық маңызы бар қалалардың тиісті жергілікті атқарушы органдары белгiлейтiн тәртiп бойынша пайдаланылады.</w:t>
      </w:r>
    </w:p>
    <w:p>
      <w:pPr>
        <w:spacing w:after="0"/>
        <w:ind w:left="0"/>
        <w:jc w:val="left"/>
      </w:pPr>
      <w:r>
        <w:rPr>
          <w:rFonts w:ascii="Times New Roman"/>
          <w:b/>
          <w:i w:val="false"/>
          <w:color w:val="000000"/>
        </w:rPr>
        <w:t xml:space="preserve"> 4. Қорытынды ережелер</w:t>
      </w:r>
    </w:p>
    <w:bookmarkStart w:name="z22"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3"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4"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