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dda7" w14:textId="dc6d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60 "2017-2019 жылдарға арналған Ойыл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2017 жылғы 12 желтоқсандағы № 139 шешімі. Ақтөбе облысының Әділет департаментінде 2017 жылғы 20 желтоқсанда № 5755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бабтарына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4" w:id="1"/>
    <w:p>
      <w:pPr>
        <w:spacing w:after="0"/>
        <w:ind w:left="0"/>
        <w:jc w:val="both"/>
      </w:pPr>
      <w:r>
        <w:rPr>
          <w:rFonts w:ascii="Times New Roman"/>
          <w:b w:val="false"/>
          <w:i w:val="false"/>
          <w:color w:val="000000"/>
          <w:sz w:val="28"/>
        </w:rPr>
        <w:t xml:space="preserve">
      1. Аудандық мәслихаттың 2016 жылғы 23 желтоқсандағы № 60 "2017-2019 жылдарға арналған Ойыл аудандық бюджетін бекіту туралы" (нормативтік құқықтық актілерді мемлекеттік тіркеу тізілімінде № 5222 нөмірімен тіркелген, Қазақстан Республикасы нормативтік құқықтық актілерінің электрондық түрдегі эталондық бақылау банкіде 2017 жылғы 26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"3 349 515,5" сандары "3 348 749,5" сандарымен ауыстырылсын;</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"3 031 502,1" сандары "3 030 736,1"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"3 409 696,8" сандары "3 408 930,8"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"48 637,3" сандары "47 871,3"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Алтымов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139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60 шешіміне № 1 қосымша</w:t>
            </w:r>
          </w:p>
        </w:tc>
      </w:tr>
    </w:tbl>
    <w:p>
      <w:pPr>
        <w:spacing w:after="0"/>
        <w:ind w:left="0"/>
        <w:jc w:val="left"/>
      </w:pPr>
      <w:r>
        <w:rPr>
          <w:rFonts w:ascii="Times New Roman"/>
          <w:b/>
          <w:i w:val="false"/>
          <w:color w:val="000000"/>
        </w:rPr>
        <w:t xml:space="preserve"> 2017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3348749,5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Кiрiстерге салынатын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19354,4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3030736,1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3030736,1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3030736,1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3408930,8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1666928,8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және конкурстарды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190920,7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190920,7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356115,9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обьектілерін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139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60 шешіміне № 5 қосымша</w:t>
            </w:r>
          </w:p>
        </w:tc>
      </w:tr>
    </w:tbl>
    <w:p>
      <w:pPr>
        <w:spacing w:after="0"/>
        <w:ind w:left="0"/>
        <w:jc w:val="left"/>
      </w:pPr>
      <w:r>
        <w:rPr>
          <w:rFonts w:ascii="Times New Roman"/>
          <w:b/>
          <w:i w:val="false"/>
          <w:color w:val="000000"/>
        </w:rPr>
        <w:t xml:space="preserve"> Ауылдық округтер әкімдері аппараттарының 2017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930"/>
        <w:gridCol w:w="1890"/>
        <w:gridCol w:w="1219"/>
        <w:gridCol w:w="2528"/>
        <w:gridCol w:w="2020"/>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r>
              <w:br/>
            </w:r>
            <w:r>
              <w:rPr>
                <w:rFonts w:ascii="Times New Roman"/>
                <w:b w:val="false"/>
                <w:i w:val="false"/>
                <w:color w:val="000000"/>
                <w:sz w:val="20"/>
              </w:rPr>
              <w:t>"Елді мекендердің санитариясын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 ұстау және туысы жоқ адамдарды жерлеу"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ауылдық округі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2148"/>
        <w:gridCol w:w="5130"/>
        <w:gridCol w:w="1815"/>
        <w:gridCol w:w="2397"/>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w:t>
            </w:r>
            <w:r>
              <w:br/>
            </w:r>
            <w:r>
              <w:rPr>
                <w:rFonts w:ascii="Times New Roman"/>
                <w:b w:val="false"/>
                <w:i w:val="false"/>
                <w:color w:val="000000"/>
                <w:sz w:val="20"/>
              </w:rPr>
              <w:t xml:space="preserve"> көшелеріндегі </w:t>
            </w:r>
            <w:r>
              <w:br/>
            </w:r>
            <w:r>
              <w:rPr>
                <w:rFonts w:ascii="Times New Roman"/>
                <w:b w:val="false"/>
                <w:i w:val="false"/>
                <w:color w:val="000000"/>
                <w:sz w:val="20"/>
              </w:rPr>
              <w:t xml:space="preserve">автомобиль </w:t>
            </w:r>
            <w:r>
              <w:br/>
            </w:r>
            <w:r>
              <w:rPr>
                <w:rFonts w:ascii="Times New Roman"/>
                <w:b w:val="false"/>
                <w:i w:val="false"/>
                <w:color w:val="000000"/>
                <w:sz w:val="20"/>
              </w:rPr>
              <w:t xml:space="preserve">жолдарын күрделі </w:t>
            </w:r>
            <w:r>
              <w:br/>
            </w:r>
            <w:r>
              <w:rPr>
                <w:rFonts w:ascii="Times New Roman"/>
                <w:b w:val="false"/>
                <w:i w:val="false"/>
                <w:color w:val="000000"/>
                <w:sz w:val="20"/>
              </w:rPr>
              <w:t>және орташа жөндеу"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ауылдық округі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ауылдық округі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15372,3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204975,3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