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bef5" w14:textId="382b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Талдысай ауылдық округі әкімінің 2011 жылғы 31 қазандағы № 14 "Мұғалжар ауданы Талдысай ауылдық округінің Талдысай және Еңбек ауылдарындағы атаусыз көшелерге атаулар беру туралы"шешіміне өзгеріс енгізу туралы</w:t>
      </w:r>
    </w:p>
    <w:p>
      <w:pPr>
        <w:spacing w:after="0"/>
        <w:ind w:left="0"/>
        <w:jc w:val="both"/>
      </w:pPr>
      <w:r>
        <w:rPr>
          <w:rFonts w:ascii="Times New Roman"/>
          <w:b w:val="false"/>
          <w:i w:val="false"/>
          <w:color w:val="000000"/>
          <w:sz w:val="28"/>
        </w:rPr>
        <w:t>Ақтөбе облысы Мұғалжар ауданы Талдысай ауылдық округі әкімінің 2017 жылғы 11 мамырдағы № 7 шешімі. Ақтөбе облысының Әділет департаментінде 2017 жылғы 18 мамырда № 5499 болып тіркелді.</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2013 жылғы 3 шілдедегі "Қазақстан Республикасынның Конститутциялық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ШЕШІМ ҚАБЫЛДАДЫ</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жаңа редакцияда - Ақтөбе облысы Мұғалжар ауданы Талдысай ауылдық округі әкімінің 27.12.2018 </w:t>
      </w:r>
      <w:r>
        <w:rPr>
          <w:rFonts w:ascii="Times New Roman"/>
          <w:b w:val="false"/>
          <w:i w:val="false"/>
          <w:color w:val="000000"/>
          <w:sz w:val="28"/>
        </w:rPr>
        <w:t>№ 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Талдысай ауылдық округі әкімінің 2011 жылғы 31 қазандағы № 14 "Мұғалжар ауданы Талдысай ауылдық округінің Талдысай және Еңбек ауылдарындағы атаусыз көшелерге атаулар беру туралы" (нормативтік құқықтық актілерді мемлекеттік тіркеу Тізілімінде № 3-9-157 тіркелген, 2011 жылғы 14 желтоқсанда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both"/>
      </w:pPr>
      <w:r>
        <w:rPr>
          <w:rFonts w:ascii="Times New Roman"/>
          <w:b w:val="false"/>
          <w:i w:val="false"/>
          <w:color w:val="000000"/>
          <w:sz w:val="28"/>
        </w:rPr>
        <w:t>
      көрсетілген орыс тіліндегі шешімнің деректемелерінде "аульного" сөзі тиісінше "сельского"сөзімен ауыстырылсын.</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Талдысай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Нұрғалиев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