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20b74" w14:textId="b020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бойынша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ауданының әкімдігінің 2017 жылғы 16 ақпандағы № 29 қаулысы. Ақтөбе облысының Әділет департаментінде 2017 жылы 6 наурызда № 5289 болып тіркелді. Күші жойылды - Ақтөбе облысы Қобда ауданының әкімдігінің 2018 жылғы 18 сәуірдегі № 68 қаулысымен</w:t>
      </w:r>
    </w:p>
    <w:p>
      <w:pPr>
        <w:spacing w:after="0"/>
        <w:ind w:left="0"/>
        <w:jc w:val="both"/>
      </w:pPr>
      <w:r>
        <w:rPr>
          <w:rFonts w:ascii="Times New Roman"/>
          <w:b w:val="false"/>
          <w:i w:val="false"/>
          <w:color w:val="ff0000"/>
          <w:sz w:val="28"/>
        </w:rPr>
        <w:t xml:space="preserve">
      Ескерту. Күші жойылды - Ақтөбе облысы Қобда ауданының әкімдігінің 18.04.2018 № 68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Республикасының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Қобда ауданы бойынша пробация қызметінің есебінде тұрған адамдарды, сондай-ақ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үш пайызы мөлшерінде квота белгіленсін. </w:t>
      </w:r>
    </w:p>
    <w:bookmarkEnd w:id="1"/>
    <w:bookmarkStart w:name="z4" w:id="2"/>
    <w:p>
      <w:pPr>
        <w:spacing w:after="0"/>
        <w:ind w:left="0"/>
        <w:jc w:val="both"/>
      </w:pPr>
      <w:r>
        <w:rPr>
          <w:rFonts w:ascii="Times New Roman"/>
          <w:b w:val="false"/>
          <w:i w:val="false"/>
          <w:color w:val="000000"/>
          <w:sz w:val="28"/>
        </w:rPr>
        <w:t>
      2. Осы қаулының орындалуын бақылау аудан әкiмiнiң орынбасары Б.Құловқа жүктелсiн.</w:t>
      </w:r>
    </w:p>
    <w:bookmarkEnd w:id="2"/>
    <w:bookmarkStart w:name="z5" w:id="3"/>
    <w:p>
      <w:pPr>
        <w:spacing w:after="0"/>
        <w:ind w:left="0"/>
        <w:jc w:val="both"/>
      </w:pPr>
      <w:r>
        <w:rPr>
          <w:rFonts w:ascii="Times New Roman"/>
          <w:b w:val="false"/>
          <w:i w:val="false"/>
          <w:color w:val="000000"/>
          <w:sz w:val="28"/>
        </w:rPr>
        <w:t>
      3. Осы қаулы оны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Шермағанбет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